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AD5" w:rsidRDefault="00A15B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  <w:sz w:val="28"/>
          <w:u w:val="single"/>
        </w:rPr>
        <w:t>Ausguss</w:t>
      </w:r>
      <w:r w:rsidR="00217AD5">
        <w:rPr>
          <w:rFonts w:ascii="Arial" w:hAnsi="Arial"/>
          <w:b/>
          <w:sz w:val="28"/>
          <w:u w:val="single"/>
        </w:rPr>
        <w:t>becken AB 6,5x7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 </w:t>
      </w:r>
      <w:r>
        <w:rPr>
          <w:rFonts w:ascii="Arial" w:hAnsi="Arial"/>
        </w:rPr>
        <w:tab/>
        <w:t>650 mm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700 mm    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Randhöhe: </w:t>
      </w:r>
      <w:r>
        <w:rPr>
          <w:rFonts w:ascii="Arial" w:hAnsi="Arial"/>
        </w:rPr>
        <w:tab/>
        <w:t xml:space="preserve">  50 mm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50 mm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Beckengröße:   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500 mm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500 mm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250 mm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3168"/>
        </w:tabs>
        <w:rPr>
          <w:rFonts w:ascii="Arial" w:hAnsi="Arial"/>
        </w:rPr>
      </w:pPr>
    </w:p>
    <w:p w:rsidR="00CE081A" w:rsidRDefault="00CE081A" w:rsidP="00CE081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naht- und fugenlos eingeschweißte, tiefgezogene Becken ist mit einer Auslaufprägung 2 " ausgestattet. Im Lieferumfang ist das passende Standrohrventil enthalten. Die Beckenoberfläche ist komplett gebürstet. </w:t>
      </w:r>
    </w:p>
    <w:p w:rsidR="00CE081A" w:rsidRDefault="00CE081A" w:rsidP="00CE081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Das Becken ist unten mit einer Antidröhnplatte versehen.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Werkstoff:          </w:t>
      </w:r>
      <w:r>
        <w:rPr>
          <w:rFonts w:ascii="Arial" w:hAnsi="Arial"/>
        </w:rPr>
        <w:tab/>
        <w:t>CNS 18/10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mit mikrolierter Oberfläche       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  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Hersteller: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12BAC" w:rsidRPr="00F12BAC">
        <w:rPr>
          <w:rFonts w:ascii="Arial" w:hAnsi="Arial"/>
        </w:rPr>
        <w:t>B.PRO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Typ: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AB 6,5 x 7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Best.-Nr.: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576 410</w:t>
      </w:r>
    </w:p>
    <w:p w:rsidR="00217AD5" w:rsidRDefault="00217AD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sectPr w:rsidR="00217AD5">
      <w:footerReference w:type="default" r:id="rId6"/>
      <w:endnotePr>
        <w:numFmt w:val="decimal"/>
      </w:endnotePr>
      <w:pgSz w:w="11907" w:h="16840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5932" w:rsidRDefault="00585932">
      <w:pPr>
        <w:spacing w:line="20" w:lineRule="exact"/>
      </w:pPr>
    </w:p>
  </w:endnote>
  <w:endnote w:type="continuationSeparator" w:id="0">
    <w:p w:rsidR="00585932" w:rsidRDefault="00585932">
      <w:r>
        <w:t xml:space="preserve"> </w:t>
      </w:r>
    </w:p>
  </w:endnote>
  <w:endnote w:type="continuationNotice" w:id="1">
    <w:p w:rsidR="00585932" w:rsidRDefault="0058593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AD5" w:rsidRDefault="00217AD5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AB 6,5x7</w:t>
    </w:r>
    <w:r w:rsidR="00CE081A">
      <w:rPr>
        <w:rFonts w:ascii="Arial" w:hAnsi="Arial"/>
        <w:sz w:val="16"/>
      </w:rPr>
      <w:t xml:space="preserve"> / Version 2</w:t>
    </w:r>
    <w:r>
      <w:rPr>
        <w:rFonts w:ascii="Arial" w:hAnsi="Arial"/>
        <w:sz w:val="16"/>
      </w:rPr>
      <w:t>.0</w:t>
    </w:r>
    <w:r w:rsidR="00CE081A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CE081A">
      <w:rPr>
        <w:rFonts w:ascii="Arial" w:hAnsi="Arial"/>
        <w:sz w:val="16"/>
      </w:rPr>
      <w:t>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5932" w:rsidRDefault="00585932">
      <w:r>
        <w:separator/>
      </w:r>
    </w:p>
  </w:footnote>
  <w:footnote w:type="continuationSeparator" w:id="0">
    <w:p w:rsidR="00585932" w:rsidRDefault="0058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BED"/>
    <w:rsid w:val="00217AD5"/>
    <w:rsid w:val="00585932"/>
    <w:rsid w:val="00826311"/>
    <w:rsid w:val="0089318C"/>
    <w:rsid w:val="009939A6"/>
    <w:rsid w:val="00A15BED"/>
    <w:rsid w:val="00CE081A"/>
    <w:rsid w:val="00CF06E9"/>
    <w:rsid w:val="00F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B5D2C3-A441-4E32-97C9-2072B4A2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Ausgußbecken</vt:lpstr>
    </vt:vector>
  </TitlesOfParts>
  <Company>B.PRO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Ausgußbecken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2021-09-24T22:57:00Z</dcterms:created>
  <dcterms:modified xsi:type="dcterms:W3CDTF">2021-09-24T22:57:00Z</dcterms:modified>
</cp:coreProperties>
</file>