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18AA" w14:textId="77777777" w:rsidR="00C909DA" w:rsidRDefault="007B4773">
      <w:pPr>
        <w:pStyle w:val="berschrift1"/>
        <w:ind w:right="-283"/>
      </w:pPr>
      <w:r>
        <w:t>Niveau constant à plate-forme avec fentes de refroidissement CEK 65/45</w:t>
      </w:r>
    </w:p>
    <w:p w14:paraId="0E14B192" w14:textId="21A5E9EE" w:rsidR="00E51A43" w:rsidRPr="00C07370" w:rsidRDefault="00E51A43">
      <w:pPr>
        <w:pStyle w:val="berschrift1"/>
        <w:ind w:right="-283"/>
      </w:pPr>
    </w:p>
    <w:p w14:paraId="4AECEA0E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DC07E1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27390C" w14:textId="77777777" w:rsidR="00E51A43" w:rsidRDefault="00E51A43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64C47A5E" w14:textId="77777777" w:rsidR="00E51A43" w:rsidRDefault="00E51A43">
      <w:pPr>
        <w:tabs>
          <w:tab w:val="left" w:pos="1701"/>
        </w:tabs>
        <w:ind w:left="283" w:right="-283" w:hanging="283"/>
      </w:pPr>
    </w:p>
    <w:p w14:paraId="60974F79" w14:textId="593E8225" w:rsidR="00E51A43" w:rsidRPr="00DF6826" w:rsidRDefault="00E51A43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</w:t>
      </w:r>
      <w:r w:rsidR="004D0838">
        <w:t>9</w:t>
      </w:r>
      <w:r>
        <w:t>3</w:t>
      </w:r>
      <w:proofErr w:type="gramEnd"/>
      <w:r>
        <w:t xml:space="preserve"> mm</w:t>
      </w:r>
    </w:p>
    <w:p w14:paraId="27D0C14E" w14:textId="242181B3" w:rsidR="00E51A43" w:rsidRPr="00DF6826" w:rsidRDefault="00E51A43">
      <w:pPr>
        <w:tabs>
          <w:tab w:val="left" w:pos="1701"/>
        </w:tabs>
        <w:ind w:right="-283"/>
      </w:pPr>
      <w:r>
        <w:t>Largeur 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579</w:t>
      </w:r>
      <w:proofErr w:type="gramEnd"/>
      <w:r>
        <w:t xml:space="preserve"> mm</w:t>
      </w:r>
    </w:p>
    <w:p w14:paraId="0E9499D7" w14:textId="67ED6906" w:rsidR="00E51A43" w:rsidRPr="00DF6826" w:rsidRDefault="00E51A43">
      <w:pPr>
        <w:tabs>
          <w:tab w:val="left" w:pos="1701"/>
        </w:tabs>
        <w:ind w:left="283" w:right="-283" w:hanging="283"/>
      </w:pPr>
      <w:r>
        <w:t>Hauteur 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911</w:t>
      </w:r>
      <w:proofErr w:type="gramEnd"/>
      <w:r>
        <w:t xml:space="preserve"> mm</w:t>
      </w:r>
    </w:p>
    <w:p w14:paraId="769567AA" w14:textId="77777777" w:rsidR="00E51A43" w:rsidRPr="00DF6826" w:rsidRDefault="00E51A43">
      <w:pPr>
        <w:tabs>
          <w:tab w:val="left" w:pos="1701"/>
        </w:tabs>
        <w:ind w:left="283" w:right="-283" w:hanging="283"/>
      </w:pPr>
    </w:p>
    <w:p w14:paraId="5CB6E376" w14:textId="77777777" w:rsidR="007B4773" w:rsidRPr="00DF6826" w:rsidRDefault="007B4773">
      <w:pPr>
        <w:tabs>
          <w:tab w:val="left" w:pos="1701"/>
        </w:tabs>
        <w:ind w:left="283" w:right="-283" w:hanging="283"/>
      </w:pPr>
    </w:p>
    <w:p w14:paraId="6F4105B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Version</w:t>
      </w:r>
    </w:p>
    <w:p w14:paraId="2C848A15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</w:p>
    <w:p w14:paraId="73B20A6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Construction</w:t>
      </w:r>
    </w:p>
    <w:p w14:paraId="1045721A" w14:textId="77777777" w:rsidR="007B4773" w:rsidRPr="00DF6826" w:rsidRDefault="007B4773">
      <w:pPr>
        <w:tabs>
          <w:tab w:val="left" w:pos="1701"/>
        </w:tabs>
        <w:ind w:right="-283"/>
      </w:pPr>
    </w:p>
    <w:p w14:paraId="533705EB" w14:textId="368170DB" w:rsidR="00E51A43" w:rsidRPr="00EA774C" w:rsidRDefault="007B4773">
      <w:pPr>
        <w:tabs>
          <w:tab w:val="left" w:pos="1701"/>
        </w:tabs>
        <w:ind w:right="-283"/>
      </w:pPr>
      <w:r>
        <w:t xml:space="preserve">Le boîtier du niveau constant est fabriqué en acier inoxydable de haute qualité résistant à la corrosion. La surface est </w:t>
      </w:r>
      <w:proofErr w:type="spellStart"/>
      <w:r>
        <w:t>microlisée</w:t>
      </w:r>
      <w:proofErr w:type="spellEnd"/>
      <w:r>
        <w:t>. Le corps est doté de fentes de refroidissement afin d’assurer une répartition homogène de la température de la vaisselle lors du refroidissement en chambre froide.</w:t>
      </w:r>
    </w:p>
    <w:p w14:paraId="00EAE43D" w14:textId="77777777" w:rsidR="00EA774C" w:rsidRDefault="007B4773" w:rsidP="007B4773">
      <w:pPr>
        <w:tabs>
          <w:tab w:val="left" w:pos="1701"/>
        </w:tabs>
        <w:ind w:right="-283"/>
      </w:pPr>
      <w:r>
        <w:t xml:space="preserve">La plate-forme est conçue pour accueillir différents types de vaisselle. Différentes plates-formes sont disponibles selon les articles empilés. </w:t>
      </w:r>
    </w:p>
    <w:p w14:paraId="1574398F" w14:textId="77777777" w:rsidR="002F350F" w:rsidRPr="003E64C0" w:rsidRDefault="002F350F" w:rsidP="002F350F">
      <w:pPr>
        <w:tabs>
          <w:tab w:val="left" w:pos="1701"/>
        </w:tabs>
        <w:ind w:right="-283"/>
      </w:pPr>
      <w:bookmarkStart w:id="0" w:name="_Hlk145339264"/>
      <w:r>
        <w:t>Le niveau constant à plate-forme est doté d’un habillage intérieur laqué continu pour prévenir le glissement de la vaisselle et les dommages subis par le côté intérieur du corps.</w:t>
      </w:r>
    </w:p>
    <w:bookmarkEnd w:id="0"/>
    <w:p w14:paraId="2F0C5798" w14:textId="7C5A92A9" w:rsidR="007B4773" w:rsidRDefault="007B4773" w:rsidP="007B4773">
      <w:pPr>
        <w:tabs>
          <w:tab w:val="left" w:pos="1701"/>
        </w:tabs>
        <w:ind w:right="-283"/>
      </w:pPr>
      <w:r>
        <w:t>La tension des ressorts peut être ajustée aux articles empilés en accrochant et décrochant les ressorts de traction de manière à assurer une hauteur de distribution constante.</w:t>
      </w:r>
    </w:p>
    <w:p w14:paraId="078939F7" w14:textId="77777777" w:rsidR="007B4773" w:rsidRPr="000001E4" w:rsidRDefault="007B4773" w:rsidP="007B4773">
      <w:pPr>
        <w:tabs>
          <w:tab w:val="left" w:pos="-720"/>
          <w:tab w:val="left" w:pos="6912"/>
        </w:tabs>
        <w:suppressAutoHyphens/>
        <w:ind w:right="-283"/>
      </w:pPr>
      <w:r>
        <w:t>Une poignée de poussée de sécurité en acier inoxydable avec des éléments latéraux de protection contre les chocs en plastique (polyamide) est installée côté commande.</w:t>
      </w:r>
    </w:p>
    <w:p w14:paraId="368160BE" w14:textId="3666B77C" w:rsidR="007B4773" w:rsidRDefault="007B4773" w:rsidP="007B4773">
      <w:pPr>
        <w:tabs>
          <w:tab w:val="left" w:pos="1701"/>
        </w:tabs>
        <w:ind w:right="-283"/>
      </w:pPr>
      <w:r>
        <w:t>Le niveau constant roule sur des roues en matière plastique inoxydables (4 roues pivotantes, dont 2 avec frein, Ø 125 mm). Des coins de protection contre les chocs en matière plastique (polyamide) aux quatre coins protègent de la détérioration.</w:t>
      </w:r>
    </w:p>
    <w:p w14:paraId="1C6932B7" w14:textId="77777777" w:rsidR="007B4773" w:rsidRDefault="007B4773">
      <w:pPr>
        <w:tabs>
          <w:tab w:val="left" w:pos="1701"/>
        </w:tabs>
        <w:ind w:right="-283"/>
      </w:pPr>
    </w:p>
    <w:p w14:paraId="0ACB5A38" w14:textId="77777777" w:rsidR="007B4773" w:rsidRPr="007B4773" w:rsidRDefault="007B4773" w:rsidP="007B4773"/>
    <w:p w14:paraId="3650D19D" w14:textId="77777777" w:rsidR="00E51A43" w:rsidRDefault="00E51A43">
      <w:pPr>
        <w:pStyle w:val="berschrift3"/>
        <w:tabs>
          <w:tab w:val="clear" w:pos="1701"/>
        </w:tabs>
        <w:ind w:right="-283"/>
      </w:pPr>
      <w:r>
        <w:t>Accessoires/options</w:t>
      </w:r>
    </w:p>
    <w:p w14:paraId="55864183" w14:textId="77777777" w:rsidR="00E51A43" w:rsidRDefault="00E51A43"/>
    <w:p w14:paraId="0A83D1CB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Poignée de poussée sous forme de tube coudé entièrement en acier inoxydable</w:t>
      </w:r>
    </w:p>
    <w:p w14:paraId="7E140F84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Moulure de protection contre les chocs périphérique en PE</w:t>
      </w:r>
    </w:p>
    <w:p w14:paraId="62A432B0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lastRenderedPageBreak/>
        <w:t>Moulure de protection contre les chocs périphérique renforcée (fraisée)</w:t>
      </w:r>
    </w:p>
    <w:p w14:paraId="50396DF7" w14:textId="15833C8A" w:rsidR="007B4773" w:rsidRPr="0009759B" w:rsidRDefault="007B4773" w:rsidP="007B4773">
      <w:pPr>
        <w:numPr>
          <w:ilvl w:val="0"/>
          <w:numId w:val="18"/>
        </w:numPr>
        <w:ind w:right="-283"/>
      </w:pPr>
      <w:r>
        <w:t>Roues en acier galvanisé, 4 roues pivotantes, dont 2 avec frein, Ø 125 mm</w:t>
      </w:r>
    </w:p>
    <w:p w14:paraId="463C8960" w14:textId="75F50BDC" w:rsidR="00E51A43" w:rsidRPr="0009759B" w:rsidRDefault="007B4773" w:rsidP="007B4773">
      <w:pPr>
        <w:numPr>
          <w:ilvl w:val="0"/>
          <w:numId w:val="18"/>
        </w:numPr>
        <w:ind w:right="-283"/>
      </w:pPr>
      <w:r>
        <w:t>Roues en acier inoxydable, 4 roues pivotantes, dont 2 avec frein, Ø 125 mm</w:t>
      </w:r>
    </w:p>
    <w:p w14:paraId="1B6F1041" w14:textId="77777777" w:rsidR="00E51A43" w:rsidRPr="00EA774C" w:rsidRDefault="00E51A43">
      <w:pPr>
        <w:ind w:right="-283"/>
      </w:pPr>
    </w:p>
    <w:p w14:paraId="0ECF4211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40263F59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16590384" w14:textId="77777777" w:rsidR="00E51A4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Caractéristiques techniques</w:t>
      </w:r>
    </w:p>
    <w:p w14:paraId="6FE88BAF" w14:textId="77777777" w:rsidR="00E51A43" w:rsidRDefault="00E51A43">
      <w:pPr>
        <w:tabs>
          <w:tab w:val="left" w:pos="1701"/>
        </w:tabs>
        <w:ind w:right="-283"/>
      </w:pPr>
    </w:p>
    <w:p w14:paraId="4743A346" w14:textId="636135FE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Matériau:</w:t>
      </w:r>
      <w:r>
        <w:tab/>
      </w:r>
      <w:r>
        <w:tab/>
      </w:r>
      <w:bookmarkStart w:id="1" w:name="_Hlk138750686"/>
      <w:r>
        <w:t>Acier inoxydable (AISI 304)</w:t>
      </w:r>
      <w:bookmarkEnd w:id="1"/>
    </w:p>
    <w:p w14:paraId="08DB8116" w14:textId="6EA2967C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  <w:t>env. 58 kg</w:t>
      </w:r>
    </w:p>
    <w:p w14:paraId="67F3D57F" w14:textId="04F19CFD" w:rsidR="00001440" w:rsidRPr="00DF6826" w:rsidRDefault="0000144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Charge utile max. :</w:t>
      </w:r>
      <w:r>
        <w:tab/>
        <w:t>220 kg</w:t>
      </w:r>
    </w:p>
    <w:p w14:paraId="1052654C" w14:textId="77777777" w:rsidR="00C07370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color w:val="FF0000"/>
        </w:rPr>
      </w:pPr>
      <w:r>
        <w:t>Capacité :</w:t>
      </w:r>
      <w:r>
        <w:tab/>
      </w:r>
      <w:r>
        <w:tab/>
        <w:t>selon le type de vaisselle</w:t>
      </w:r>
    </w:p>
    <w:p w14:paraId="283DF5D7" w14:textId="77777777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Garnissage : </w:t>
      </w:r>
    </w:p>
    <w:p w14:paraId="6C0D0142" w14:textId="552D4043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(plate-forme pour :)</w:t>
      </w:r>
      <w:r>
        <w:tab/>
        <w:t xml:space="preserve">Bols de soupe 0,35 l, </w:t>
      </w:r>
      <w:r w:rsidR="009B3DF4">
        <w:br/>
      </w:r>
      <w:r>
        <w:t>Ø 104 mm</w:t>
      </w:r>
      <w:r w:rsidR="009B3DF4">
        <w:t>,</w:t>
      </w:r>
      <w:r>
        <w:t xml:space="preserve"> env. 600 pièces</w:t>
      </w:r>
    </w:p>
    <w:p w14:paraId="06B978D7" w14:textId="1099C23C" w:rsidR="0083707C" w:rsidRPr="009D2A4F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Bols pour accompagnement </w:t>
      </w:r>
      <w:r w:rsidR="009B3DF4">
        <w:br/>
      </w:r>
      <w:r w:rsidR="009B3DF4">
        <w:tab/>
      </w:r>
      <w:r w:rsidR="009B3DF4">
        <w:tab/>
      </w:r>
      <w:r>
        <w:t>122 x 89 mm</w:t>
      </w:r>
      <w:r>
        <w:br/>
      </w:r>
      <w:r>
        <w:tab/>
      </w:r>
      <w:r>
        <w:tab/>
        <w:t>env. 950 pièces</w:t>
      </w:r>
    </w:p>
    <w:p w14:paraId="6B874A7B" w14:textId="75BD2BDE" w:rsidR="00C07370" w:rsidRPr="00DF6826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Hauteur de </w:t>
      </w:r>
      <w:r w:rsidR="009B3DF4">
        <w:br/>
      </w:r>
      <w:r>
        <w:t>distribution :</w:t>
      </w:r>
      <w:r>
        <w:tab/>
      </w:r>
      <w:r>
        <w:tab/>
        <w:t>900 mm</w:t>
      </w:r>
    </w:p>
    <w:p w14:paraId="40414E30" w14:textId="7548ED10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Dimensions </w:t>
      </w:r>
      <w:r w:rsidR="009B3DF4">
        <w:br/>
      </w:r>
      <w:r>
        <w:t>intérieures :</w:t>
      </w:r>
      <w:r>
        <w:tab/>
      </w:r>
      <w:r>
        <w:tab/>
        <w:t>env. 656 x 456 mm</w:t>
      </w:r>
    </w:p>
    <w:p w14:paraId="65494A9F" w14:textId="09BB841D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d’empilage :</w:t>
      </w:r>
      <w:r>
        <w:tab/>
        <w:t>env. 600 mm</w:t>
      </w:r>
    </w:p>
    <w:p w14:paraId="67569BC2" w14:textId="77777777" w:rsidR="00E51A43" w:rsidRPr="00EA774C" w:rsidRDefault="00E51A4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0A24BF4" w14:textId="77777777" w:rsidR="007B4773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D488763" w14:textId="77777777" w:rsidR="007B4773" w:rsidRDefault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27EC034" w14:textId="77777777" w:rsidR="00E51A43" w:rsidRDefault="00E51A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23A044D0" w14:textId="77777777" w:rsidR="00E51A43" w:rsidRDefault="00E51A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67A7D48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Possibilité de modifier la tension des ressorts</w:t>
      </w:r>
    </w:p>
    <w:p w14:paraId="2424D4E0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Corps avec fentes de refroidissement</w:t>
      </w:r>
    </w:p>
    <w:p w14:paraId="3407652D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Selon DIN 18665, partie 9</w:t>
      </w:r>
    </w:p>
    <w:p w14:paraId="1AC133FC" w14:textId="77777777" w:rsidR="00E51A43" w:rsidRDefault="00E51A43">
      <w:pPr>
        <w:tabs>
          <w:tab w:val="left" w:pos="1701"/>
        </w:tabs>
        <w:ind w:right="-283"/>
      </w:pPr>
    </w:p>
    <w:p w14:paraId="00F40CB6" w14:textId="77777777" w:rsidR="00E51A43" w:rsidRDefault="00E51A43">
      <w:pPr>
        <w:tabs>
          <w:tab w:val="left" w:pos="1701"/>
        </w:tabs>
        <w:ind w:right="-283"/>
      </w:pPr>
    </w:p>
    <w:p w14:paraId="2D986481" w14:textId="77777777" w:rsidR="00E51A43" w:rsidRPr="007B477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Marque</w:t>
      </w:r>
    </w:p>
    <w:p w14:paraId="4A548028" w14:textId="77777777" w:rsidR="00E51A43" w:rsidRPr="007B4773" w:rsidRDefault="00E51A43">
      <w:pPr>
        <w:tabs>
          <w:tab w:val="left" w:pos="1701"/>
        </w:tabs>
        <w:ind w:right="-283"/>
        <w:rPr>
          <w:lang w:val="nl-NL"/>
        </w:rPr>
      </w:pPr>
    </w:p>
    <w:p w14:paraId="26C554F7" w14:textId="77777777" w:rsidR="00E51A43" w:rsidRPr="007B4773" w:rsidRDefault="00E51A43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  <w:t>B.PRO</w:t>
      </w:r>
    </w:p>
    <w:p w14:paraId="7B593C07" w14:textId="17244779" w:rsidR="00E51A43" w:rsidRPr="007B4773" w:rsidRDefault="007B477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Modèle :</w:t>
      </w:r>
      <w:r>
        <w:tab/>
      </w:r>
      <w:r>
        <w:tab/>
      </w:r>
      <w:r>
        <w:tab/>
      </w:r>
      <w:r>
        <w:tab/>
        <w:t>CEK 65/45</w:t>
      </w:r>
    </w:p>
    <w:p w14:paraId="2960D081" w14:textId="59FD4EC1" w:rsidR="00E51A43" w:rsidRDefault="000001E4">
      <w:pPr>
        <w:tabs>
          <w:tab w:val="left" w:pos="1701"/>
          <w:tab w:val="left" w:pos="2835"/>
          <w:tab w:val="left" w:pos="3402"/>
        </w:tabs>
        <w:ind w:right="-283"/>
      </w:pPr>
      <w:r>
        <w:t>Référence :</w:t>
      </w:r>
      <w:r>
        <w:tab/>
      </w:r>
      <w:r>
        <w:tab/>
      </w:r>
      <w:r>
        <w:tab/>
        <w:t>575290</w:t>
      </w:r>
    </w:p>
    <w:sectPr w:rsidR="00E51A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1DD" w14:textId="77777777" w:rsidR="00475D8E" w:rsidRDefault="00475D8E">
      <w:r>
        <w:separator/>
      </w:r>
    </w:p>
  </w:endnote>
  <w:endnote w:type="continuationSeparator" w:id="0">
    <w:p w14:paraId="3567F0D4" w14:textId="77777777" w:rsidR="00475D8E" w:rsidRDefault="004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D559" w14:textId="4B793645" w:rsidR="00A0293E" w:rsidRPr="00C909DA" w:rsidRDefault="00A0293E">
    <w:pPr>
      <w:pStyle w:val="Fuzeile"/>
      <w:rPr>
        <w:sz w:val="16"/>
      </w:rPr>
    </w:pPr>
    <w:r>
      <w:rPr>
        <w:sz w:val="16"/>
      </w:rPr>
      <w:t>Texte de cahier des charges CEK 65-45 / Version 1.0/ 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75D" w14:textId="77777777" w:rsidR="00475D8E" w:rsidRDefault="00475D8E">
      <w:r>
        <w:separator/>
      </w:r>
    </w:p>
  </w:footnote>
  <w:footnote w:type="continuationSeparator" w:id="0">
    <w:p w14:paraId="6B4FA2EB" w14:textId="77777777" w:rsidR="00475D8E" w:rsidRDefault="0047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4069284">
    <w:abstractNumId w:val="10"/>
  </w:num>
  <w:num w:numId="2" w16cid:durableId="1773083599">
    <w:abstractNumId w:val="11"/>
  </w:num>
  <w:num w:numId="3" w16cid:durableId="327758253">
    <w:abstractNumId w:val="4"/>
  </w:num>
  <w:num w:numId="4" w16cid:durableId="984162072">
    <w:abstractNumId w:val="5"/>
  </w:num>
  <w:num w:numId="5" w16cid:durableId="273756344">
    <w:abstractNumId w:val="19"/>
  </w:num>
  <w:num w:numId="6" w16cid:durableId="740254077">
    <w:abstractNumId w:val="0"/>
  </w:num>
  <w:num w:numId="7" w16cid:durableId="151533429">
    <w:abstractNumId w:val="2"/>
  </w:num>
  <w:num w:numId="8" w16cid:durableId="1725055621">
    <w:abstractNumId w:val="16"/>
  </w:num>
  <w:num w:numId="9" w16cid:durableId="1797795686">
    <w:abstractNumId w:val="6"/>
  </w:num>
  <w:num w:numId="10" w16cid:durableId="736125087">
    <w:abstractNumId w:val="7"/>
  </w:num>
  <w:num w:numId="11" w16cid:durableId="84157245">
    <w:abstractNumId w:val="17"/>
  </w:num>
  <w:num w:numId="12" w16cid:durableId="1285501816">
    <w:abstractNumId w:val="20"/>
  </w:num>
  <w:num w:numId="13" w16cid:durableId="2135980956">
    <w:abstractNumId w:val="1"/>
  </w:num>
  <w:num w:numId="14" w16cid:durableId="1441954869">
    <w:abstractNumId w:val="15"/>
  </w:num>
  <w:num w:numId="15" w16cid:durableId="1239049524">
    <w:abstractNumId w:val="3"/>
  </w:num>
  <w:num w:numId="16" w16cid:durableId="1318143082">
    <w:abstractNumId w:val="13"/>
  </w:num>
  <w:num w:numId="17" w16cid:durableId="1926837359">
    <w:abstractNumId w:val="12"/>
  </w:num>
  <w:num w:numId="18" w16cid:durableId="1648392974">
    <w:abstractNumId w:val="14"/>
  </w:num>
  <w:num w:numId="19" w16cid:durableId="1580746710">
    <w:abstractNumId w:val="8"/>
  </w:num>
  <w:num w:numId="20" w16cid:durableId="1521317894">
    <w:abstractNumId w:val="18"/>
  </w:num>
  <w:num w:numId="21" w16cid:durableId="1880121382">
    <w:abstractNumId w:val="21"/>
  </w:num>
  <w:num w:numId="22" w16cid:durableId="2120296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60B4"/>
    <w:rsid w:val="000001E4"/>
    <w:rsid w:val="00001440"/>
    <w:rsid w:val="0009759B"/>
    <w:rsid w:val="000B72D8"/>
    <w:rsid w:val="000E502B"/>
    <w:rsid w:val="00126E95"/>
    <w:rsid w:val="00262AD9"/>
    <w:rsid w:val="002A6307"/>
    <w:rsid w:val="002F350F"/>
    <w:rsid w:val="003255B0"/>
    <w:rsid w:val="00345AFF"/>
    <w:rsid w:val="003E64C0"/>
    <w:rsid w:val="004109D6"/>
    <w:rsid w:val="00457A94"/>
    <w:rsid w:val="00475D8E"/>
    <w:rsid w:val="004B5820"/>
    <w:rsid w:val="004D0838"/>
    <w:rsid w:val="00527562"/>
    <w:rsid w:val="0052799F"/>
    <w:rsid w:val="00540370"/>
    <w:rsid w:val="00541DA4"/>
    <w:rsid w:val="005C4BFF"/>
    <w:rsid w:val="00680B75"/>
    <w:rsid w:val="006B2462"/>
    <w:rsid w:val="00727D3F"/>
    <w:rsid w:val="007B4773"/>
    <w:rsid w:val="008273D9"/>
    <w:rsid w:val="0083707C"/>
    <w:rsid w:val="008F16FF"/>
    <w:rsid w:val="008F4BE9"/>
    <w:rsid w:val="00946620"/>
    <w:rsid w:val="00977EF1"/>
    <w:rsid w:val="009B3DF4"/>
    <w:rsid w:val="00A0293E"/>
    <w:rsid w:val="00A42699"/>
    <w:rsid w:val="00A43A8A"/>
    <w:rsid w:val="00AB1B05"/>
    <w:rsid w:val="00B52D5C"/>
    <w:rsid w:val="00C07370"/>
    <w:rsid w:val="00C909DA"/>
    <w:rsid w:val="00CA6EE2"/>
    <w:rsid w:val="00CC6125"/>
    <w:rsid w:val="00D91493"/>
    <w:rsid w:val="00DC60B4"/>
    <w:rsid w:val="00DE28CD"/>
    <w:rsid w:val="00DF6826"/>
    <w:rsid w:val="00E51A43"/>
    <w:rsid w:val="00E90B0C"/>
    <w:rsid w:val="00EA6B37"/>
    <w:rsid w:val="00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11BBA"/>
  <w15:chartTrackingRefBased/>
  <w15:docId w15:val="{EB74BBED-1C03-40FA-ADE6-D16F712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0014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Merkle, Julia</cp:lastModifiedBy>
  <cp:revision>18</cp:revision>
  <cp:lastPrinted>2003-01-21T07:06:00Z</cp:lastPrinted>
  <dcterms:created xsi:type="dcterms:W3CDTF">2021-09-24T20:28:00Z</dcterms:created>
  <dcterms:modified xsi:type="dcterms:W3CDTF">2024-01-10T07:23:00Z</dcterms:modified>
</cp:coreProperties>
</file>