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A6CF" w14:textId="11B23DC9" w:rsidR="0014395D" w:rsidRDefault="0014395D">
      <w:pPr>
        <w:pStyle w:val="berschrift1"/>
        <w:ind w:right="-283"/>
        <w:rPr>
          <w:color w:val="000000"/>
        </w:rPr>
      </w:pPr>
      <w:r>
        <w:t xml:space="preserve">Carro de distribución de alimentos </w:t>
      </w:r>
      <w:r w:rsidR="00FF31EB">
        <w:br/>
      </w:r>
      <w:r>
        <w:t xml:space="preserve">SAW 2-UK con refrigeración por circulación de aire </w:t>
      </w:r>
    </w:p>
    <w:p w14:paraId="24653CC6" w14:textId="77777777" w:rsidR="0014395D" w:rsidRDefault="0014395D">
      <w:pPr>
        <w:keepNext/>
        <w:keepLines/>
        <w:tabs>
          <w:tab w:val="left" w:pos="-720"/>
        </w:tabs>
        <w:suppressAutoHyphens/>
        <w:ind w:right="-283"/>
      </w:pPr>
    </w:p>
    <w:p w14:paraId="5AD94F25" w14:textId="77777777" w:rsidR="0014395D" w:rsidRDefault="0014395D">
      <w:pPr>
        <w:keepNext/>
        <w:keepLines/>
        <w:tabs>
          <w:tab w:val="left" w:pos="-720"/>
        </w:tabs>
        <w:suppressAutoHyphens/>
        <w:ind w:right="-283"/>
      </w:pPr>
    </w:p>
    <w:p w14:paraId="5DBE28C3" w14:textId="77777777" w:rsidR="0014395D" w:rsidRDefault="0014395D">
      <w:pPr>
        <w:tabs>
          <w:tab w:val="left" w:pos="1701"/>
        </w:tabs>
        <w:ind w:left="283" w:right="-283" w:hanging="283"/>
      </w:pPr>
      <w:r>
        <w:rPr>
          <w:b/>
        </w:rPr>
        <w:t>Dimensiones</w:t>
      </w:r>
    </w:p>
    <w:p w14:paraId="632EB760" w14:textId="77777777" w:rsidR="0014395D" w:rsidRDefault="0014395D">
      <w:pPr>
        <w:tabs>
          <w:tab w:val="left" w:pos="1701"/>
        </w:tabs>
        <w:ind w:left="283" w:right="-283" w:hanging="283"/>
      </w:pPr>
    </w:p>
    <w:p w14:paraId="123DC55B" w14:textId="77777777" w:rsidR="0014395D" w:rsidRDefault="0014395D">
      <w:pPr>
        <w:tabs>
          <w:tab w:val="left" w:pos="1701"/>
        </w:tabs>
        <w:ind w:left="283" w:right="-283" w:hanging="283"/>
      </w:pPr>
      <w:r>
        <w:t>Longitud:</w:t>
      </w:r>
      <w:r>
        <w:tab/>
      </w:r>
      <w:r>
        <w:tab/>
      </w:r>
      <w:r>
        <w:tab/>
      </w:r>
      <w:r>
        <w:tab/>
      </w:r>
      <w:r>
        <w:tab/>
        <w:t>936 mm</w:t>
      </w:r>
    </w:p>
    <w:p w14:paraId="66C8E19D" w14:textId="77777777" w:rsidR="0014395D" w:rsidRDefault="0014395D">
      <w:pPr>
        <w:tabs>
          <w:tab w:val="left" w:pos="1701"/>
        </w:tabs>
        <w:ind w:right="-283"/>
      </w:pPr>
      <w:r>
        <w:t>Ancho:</w:t>
      </w:r>
      <w:r>
        <w:tab/>
      </w:r>
      <w:r>
        <w:tab/>
      </w:r>
      <w:r>
        <w:tab/>
      </w:r>
      <w:r>
        <w:tab/>
      </w:r>
      <w:r>
        <w:tab/>
        <w:t>714 mm</w:t>
      </w:r>
    </w:p>
    <w:p w14:paraId="43842EA9" w14:textId="77777777" w:rsidR="0014395D" w:rsidRDefault="0014395D">
      <w:pPr>
        <w:tabs>
          <w:tab w:val="left" w:pos="1701"/>
        </w:tabs>
        <w:ind w:left="283" w:right="-283" w:hanging="283"/>
      </w:pPr>
      <w:r>
        <w:t>Altura:</w:t>
      </w:r>
      <w:r>
        <w:tab/>
      </w:r>
      <w:r>
        <w:tab/>
      </w:r>
      <w:r>
        <w:tab/>
      </w:r>
      <w:r>
        <w:tab/>
      </w:r>
      <w:r>
        <w:tab/>
        <w:t>933 mm</w:t>
      </w:r>
    </w:p>
    <w:p w14:paraId="40FECF14" w14:textId="7D3EEF5F" w:rsidR="0014395D" w:rsidRDefault="0014395D">
      <w:pPr>
        <w:tabs>
          <w:tab w:val="left" w:pos="1701"/>
        </w:tabs>
        <w:ind w:left="283" w:right="-283" w:hanging="283"/>
      </w:pPr>
      <w:r>
        <w:t>Altura de trabajo:</w:t>
      </w:r>
      <w:r>
        <w:tab/>
      </w:r>
      <w:r>
        <w:tab/>
      </w:r>
      <w:r>
        <w:tab/>
      </w:r>
      <w:r>
        <w:tab/>
        <w:t>900 mm</w:t>
      </w:r>
    </w:p>
    <w:p w14:paraId="0A5B0943" w14:textId="77777777" w:rsidR="0014395D" w:rsidRDefault="0014395D">
      <w:pPr>
        <w:tabs>
          <w:tab w:val="left" w:pos="1701"/>
        </w:tabs>
        <w:ind w:left="283" w:right="-283" w:hanging="283"/>
      </w:pPr>
    </w:p>
    <w:p w14:paraId="617EFE65" w14:textId="77777777" w:rsidR="0014395D" w:rsidRDefault="0014395D">
      <w:pPr>
        <w:tabs>
          <w:tab w:val="left" w:pos="1701"/>
        </w:tabs>
        <w:ind w:left="283" w:right="-283" w:hanging="283"/>
      </w:pPr>
    </w:p>
    <w:p w14:paraId="5FF2453A" w14:textId="77777777" w:rsidR="0014395D" w:rsidRDefault="0014395D">
      <w:pPr>
        <w:tabs>
          <w:tab w:val="left" w:pos="1701"/>
        </w:tabs>
        <w:ind w:right="-283"/>
        <w:rPr>
          <w:b/>
        </w:rPr>
      </w:pPr>
      <w:r>
        <w:rPr>
          <w:b/>
        </w:rPr>
        <w:t>Modelo</w:t>
      </w:r>
    </w:p>
    <w:p w14:paraId="6C56A86C" w14:textId="77777777" w:rsidR="0014395D" w:rsidRDefault="0014395D">
      <w:pPr>
        <w:tabs>
          <w:tab w:val="left" w:pos="1701"/>
        </w:tabs>
        <w:ind w:right="-283"/>
        <w:rPr>
          <w:b/>
        </w:rPr>
      </w:pPr>
    </w:p>
    <w:p w14:paraId="538815B8" w14:textId="77777777" w:rsidR="0014395D" w:rsidRDefault="0014395D">
      <w:pPr>
        <w:tabs>
          <w:tab w:val="left" w:pos="1701"/>
        </w:tabs>
        <w:ind w:right="-283"/>
        <w:rPr>
          <w:b/>
        </w:rPr>
      </w:pPr>
      <w:r>
        <w:rPr>
          <w:b/>
        </w:rPr>
        <w:t>Estructura</w:t>
      </w:r>
    </w:p>
    <w:p w14:paraId="26B60FA2" w14:textId="77777777" w:rsidR="0014395D" w:rsidRDefault="0014395D">
      <w:pPr>
        <w:pStyle w:val="berschrift2"/>
      </w:pPr>
    </w:p>
    <w:p w14:paraId="318280E3" w14:textId="77777777" w:rsidR="0014395D" w:rsidRDefault="0014395D">
      <w:pPr>
        <w:tabs>
          <w:tab w:val="left" w:pos="1701"/>
        </w:tabs>
      </w:pPr>
      <w:r>
        <w:t>El carro de distribución de alimentos está fabricado completamente en acero inoxidable 18/10. La superficie está cepillada. En la cubierta hay integrada una cubeta de refrigeración por circulación de aire, aislada con espuma rígida de poliuretano. La cubeta de acero inoxidable es extraíble; debajo se encuentra el evaporador, que puede abatirse hacia arriba para la limpieza. La cubeta de refrigeración por circulación de aire es adecuada para refrigerar alimentos con una temperatura máxima de +2 °C a +15 °C exigida por motivos de higiene. La temperatura puede regularse por grados.</w:t>
      </w:r>
    </w:p>
    <w:p w14:paraId="76973F6E" w14:textId="77777777" w:rsidR="0014395D" w:rsidRDefault="0014395D">
      <w:pPr>
        <w:pStyle w:val="Textkrper3"/>
        <w:tabs>
          <w:tab w:val="clear" w:pos="2835"/>
          <w:tab w:val="clear" w:pos="3402"/>
          <w:tab w:val="left" w:pos="1701"/>
        </w:tabs>
        <w:ind w:right="-425"/>
      </w:pPr>
      <w:r>
        <w:rPr>
          <w:color w:val="000000"/>
        </w:rPr>
        <w:t xml:space="preserve">En la base del carro de distribución de alimentos hay una máquina de refrigeración con conducción del aire de alimentación, una cubeta para el agua de condensación y una conexión eléctrica. </w:t>
      </w:r>
      <w:r>
        <w:t>En el frontal se encuentran el panel de control —con el interruptor de encendido/apagado, la luz piloto y el regulador de temperatura—, así como el sistema automático de descongelación.</w:t>
      </w:r>
      <w:r>
        <w:rPr>
          <w:color w:val="000000"/>
        </w:rPr>
        <w:t xml:space="preserve"> </w:t>
      </w:r>
      <w:r>
        <w:t>El regulador de temperatura garantiza un ajuste de temperatura por grados. Hay una conexión de cable helicoidal con conector de clavija inactiva en el lateral derecho.</w:t>
      </w:r>
    </w:p>
    <w:p w14:paraId="23695D4B" w14:textId="5CCBB9A3" w:rsidR="0014395D" w:rsidRDefault="0014395D">
      <w:pPr>
        <w:tabs>
          <w:tab w:val="left" w:pos="1701"/>
        </w:tabs>
      </w:pPr>
      <w:r>
        <w:rPr>
          <w:color w:val="000000"/>
        </w:rPr>
        <w:t>El agente refrigerante está libre de CFC (R290).</w:t>
      </w:r>
      <w:r>
        <w:t xml:space="preserve"> </w:t>
      </w:r>
    </w:p>
    <w:p w14:paraId="1C2CC351" w14:textId="77777777" w:rsidR="0014395D" w:rsidRDefault="0014395D">
      <w:pPr>
        <w:tabs>
          <w:tab w:val="left" w:pos="-720"/>
          <w:tab w:val="left" w:pos="6912"/>
        </w:tabs>
        <w:suppressAutoHyphens/>
        <w:ind w:right="-283"/>
      </w:pPr>
      <w:r>
        <w:t>En el frontal hay un mango de seguridad de acero inoxidable con elementos de protección contra golpes laterales de plástico (poliamida), que también sirve para proteger los elementos del interruptor.</w:t>
      </w:r>
    </w:p>
    <w:p w14:paraId="7C4DAF52" w14:textId="77777777" w:rsidR="0014395D" w:rsidRDefault="0014395D">
      <w:pPr>
        <w:tabs>
          <w:tab w:val="left" w:pos="1701"/>
        </w:tabs>
        <w:ind w:right="-283"/>
      </w:pPr>
      <w:r>
        <w:t xml:space="preserve">El carro es móvil gracias a </w:t>
      </w:r>
      <w:proofErr w:type="gramStart"/>
      <w:r>
        <w:t>las rueda</w:t>
      </w:r>
      <w:proofErr w:type="gramEnd"/>
      <w:r>
        <w:t xml:space="preserve"> de plástico inoxidables (2 ruedas fijas y 2 ruedas directrices con freno de 125 mm ø). Los protectores de esquina macizos de plástico (poliamida) en las cuatro esquinas ofrecen protección contra posibles daños.</w:t>
      </w:r>
    </w:p>
    <w:p w14:paraId="4B4BE622" w14:textId="77777777" w:rsidR="0014395D" w:rsidRDefault="0014395D">
      <w:pPr>
        <w:tabs>
          <w:tab w:val="left" w:pos="1701"/>
        </w:tabs>
        <w:ind w:right="-283"/>
      </w:pPr>
    </w:p>
    <w:p w14:paraId="39C87E3E" w14:textId="77777777" w:rsidR="0014395D" w:rsidRDefault="0014395D">
      <w:pPr>
        <w:tabs>
          <w:tab w:val="left" w:pos="1701"/>
        </w:tabs>
        <w:ind w:right="-283"/>
      </w:pPr>
    </w:p>
    <w:p w14:paraId="39E0DF49" w14:textId="77777777" w:rsidR="0014395D" w:rsidRDefault="0014395D">
      <w:pPr>
        <w:tabs>
          <w:tab w:val="left" w:pos="1701"/>
        </w:tabs>
        <w:ind w:right="-283"/>
      </w:pPr>
    </w:p>
    <w:p w14:paraId="02E2CE1D" w14:textId="77777777" w:rsidR="005D3EE5" w:rsidRPr="005D3EE5" w:rsidRDefault="0014395D" w:rsidP="005D3EE5">
      <w:pPr>
        <w:pStyle w:val="berschrift3"/>
        <w:tabs>
          <w:tab w:val="clear" w:pos="1701"/>
        </w:tabs>
        <w:ind w:right="-283"/>
      </w:pPr>
      <w:r>
        <w:t>Accesorios/opciones</w:t>
      </w:r>
    </w:p>
    <w:p w14:paraId="5209D2CD" w14:textId="77777777" w:rsidR="007F3FB3" w:rsidRDefault="007F3FB3" w:rsidP="007F3FB3">
      <w:pPr>
        <w:ind w:right="-283"/>
      </w:pPr>
    </w:p>
    <w:p w14:paraId="5DE8D904" w14:textId="77777777" w:rsidR="005D3EE5" w:rsidRPr="00DD4780" w:rsidRDefault="005D3EE5" w:rsidP="005D3EE5">
      <w:pPr>
        <w:numPr>
          <w:ilvl w:val="0"/>
          <w:numId w:val="20"/>
        </w:numPr>
        <w:ind w:right="-283"/>
      </w:pPr>
      <w:r>
        <w:t>Pantalla protectora de cristal de seguridad ESG, bajada hasta la cubierta en el lado del cliente o con una altura pasaplatos de 275 mm en el lado del cliente.</w:t>
      </w:r>
    </w:p>
    <w:p w14:paraId="48DA576D" w14:textId="77777777" w:rsidR="005D3EE5" w:rsidRPr="00DD4780" w:rsidRDefault="005D3EE5" w:rsidP="005D3EE5">
      <w:pPr>
        <w:ind w:left="360" w:right="-283"/>
      </w:pPr>
      <w:r>
        <w:t>Longitud del estante de vidrio: 900 mm</w:t>
      </w:r>
    </w:p>
    <w:p w14:paraId="7B58DCCA" w14:textId="77777777" w:rsidR="005D3EE5" w:rsidRDefault="005D3EE5" w:rsidP="005D3EE5">
      <w:pPr>
        <w:ind w:left="360" w:right="-283"/>
      </w:pPr>
      <w:r>
        <w:t>Altura incl. el suplemento: aprox. 1325 mm</w:t>
      </w:r>
    </w:p>
    <w:p w14:paraId="1B1B3CAD" w14:textId="77777777" w:rsidR="0014395D" w:rsidRDefault="0014395D">
      <w:pPr>
        <w:numPr>
          <w:ilvl w:val="0"/>
          <w:numId w:val="17"/>
        </w:numPr>
        <w:ind w:right="-283"/>
      </w:pPr>
      <w:r>
        <w:t>Bandeja para tapas GN, para el alojamiento de tapas GN 1/1 y sus subdivisiones, en el frontal</w:t>
      </w:r>
    </w:p>
    <w:p w14:paraId="7EF38618" w14:textId="77777777" w:rsidR="0014395D" w:rsidRDefault="0014395D">
      <w:pPr>
        <w:numPr>
          <w:ilvl w:val="0"/>
          <w:numId w:val="17"/>
        </w:numPr>
        <w:ind w:right="-283"/>
      </w:pPr>
      <w:r>
        <w:t>Estante plegable en el frontal y/o en los laterales</w:t>
      </w:r>
    </w:p>
    <w:p w14:paraId="5F6C5156" w14:textId="77777777" w:rsidR="0014395D" w:rsidRDefault="0014395D">
      <w:pPr>
        <w:numPr>
          <w:ilvl w:val="0"/>
          <w:numId w:val="17"/>
        </w:numPr>
        <w:ind w:right="-283"/>
      </w:pPr>
      <w:r>
        <w:t>Protección antichoque circundante de plástico (poliamida)</w:t>
      </w:r>
    </w:p>
    <w:p w14:paraId="59792B94" w14:textId="77777777" w:rsidR="0014395D" w:rsidRDefault="0014395D">
      <w:pPr>
        <w:numPr>
          <w:ilvl w:val="0"/>
          <w:numId w:val="18"/>
        </w:numPr>
        <w:ind w:right="-283"/>
      </w:pPr>
      <w:r>
        <w:t>Para consultar otros modelos de ruedas, véase la lista de precios completa</w:t>
      </w:r>
    </w:p>
    <w:p w14:paraId="76335E2C" w14:textId="77777777" w:rsidR="0014395D" w:rsidRDefault="0014395D">
      <w:pPr>
        <w:ind w:right="-283"/>
      </w:pPr>
    </w:p>
    <w:p w14:paraId="2BB0BA11" w14:textId="77777777" w:rsidR="0014395D" w:rsidRDefault="0014395D">
      <w:pPr>
        <w:tabs>
          <w:tab w:val="left" w:pos="1701"/>
        </w:tabs>
        <w:ind w:right="-283"/>
        <w:rPr>
          <w:b/>
        </w:rPr>
      </w:pPr>
      <w:r>
        <w:rPr>
          <w:b/>
        </w:rPr>
        <w:t>Datos técnicos</w:t>
      </w:r>
    </w:p>
    <w:p w14:paraId="35DEF039" w14:textId="77777777" w:rsidR="0014395D" w:rsidRDefault="0014395D">
      <w:pPr>
        <w:tabs>
          <w:tab w:val="left" w:pos="1701"/>
        </w:tabs>
        <w:ind w:right="-283"/>
      </w:pPr>
    </w:p>
    <w:p w14:paraId="44B29093" w14:textId="77777777" w:rsidR="0014395D" w:rsidRDefault="0014395D">
      <w:pPr>
        <w:pStyle w:val="Kopfzeile"/>
        <w:tabs>
          <w:tab w:val="clear" w:pos="4536"/>
          <w:tab w:val="clear" w:pos="9072"/>
          <w:tab w:val="left" w:pos="1985"/>
          <w:tab w:val="left" w:pos="2552"/>
          <w:tab w:val="left" w:pos="3402"/>
        </w:tabs>
        <w:ind w:right="-283"/>
      </w:pPr>
      <w:r>
        <w:t>Material:</w:t>
      </w:r>
      <w:r>
        <w:tab/>
      </w:r>
      <w:r>
        <w:tab/>
        <w:t>Acero inoxidable 18/10</w:t>
      </w:r>
    </w:p>
    <w:p w14:paraId="11613763" w14:textId="77777777" w:rsidR="0014395D" w:rsidRDefault="0014395D">
      <w:pPr>
        <w:pStyle w:val="Kopfzeile"/>
        <w:tabs>
          <w:tab w:val="clear" w:pos="4536"/>
          <w:tab w:val="clear" w:pos="9072"/>
          <w:tab w:val="left" w:pos="1985"/>
          <w:tab w:val="left" w:pos="2552"/>
          <w:tab w:val="left" w:pos="2977"/>
          <w:tab w:val="left" w:pos="3402"/>
        </w:tabs>
        <w:ind w:right="-283"/>
      </w:pPr>
      <w:r>
        <w:t>Peso:</w:t>
      </w:r>
      <w:r>
        <w:tab/>
      </w:r>
      <w:r>
        <w:tab/>
        <w:t xml:space="preserve">98 kg </w:t>
      </w:r>
    </w:p>
    <w:p w14:paraId="59969E97" w14:textId="77777777" w:rsidR="0014395D" w:rsidRDefault="0014395D">
      <w:pPr>
        <w:pStyle w:val="Kopfzeile"/>
        <w:tabs>
          <w:tab w:val="clear" w:pos="4536"/>
          <w:tab w:val="clear" w:pos="9072"/>
          <w:tab w:val="left" w:pos="1985"/>
          <w:tab w:val="left" w:pos="2552"/>
          <w:tab w:val="left" w:pos="2977"/>
          <w:tab w:val="left" w:pos="3402"/>
        </w:tabs>
        <w:ind w:left="2550" w:right="-283" w:hanging="2550"/>
      </w:pPr>
      <w:r>
        <w:t>Capacidad:</w:t>
      </w:r>
      <w:r>
        <w:tab/>
      </w:r>
      <w:r>
        <w:tab/>
        <w:t>2 x GN 1/1-200 o sus subdivisiones</w:t>
      </w:r>
    </w:p>
    <w:p w14:paraId="72720A64" w14:textId="77777777" w:rsidR="00FF31EB" w:rsidRDefault="0014395D">
      <w:pPr>
        <w:pStyle w:val="Kopfzeile"/>
        <w:tabs>
          <w:tab w:val="clear" w:pos="4536"/>
          <w:tab w:val="clear" w:pos="9072"/>
          <w:tab w:val="left" w:pos="1985"/>
          <w:tab w:val="left" w:pos="2552"/>
          <w:tab w:val="left" w:pos="2977"/>
          <w:tab w:val="left" w:pos="3402"/>
        </w:tabs>
        <w:ind w:left="2550" w:right="-283" w:hanging="2550"/>
      </w:pPr>
      <w:r>
        <w:t xml:space="preserve">Margen de </w:t>
      </w:r>
    </w:p>
    <w:p w14:paraId="024EE798" w14:textId="1DFEA066" w:rsidR="0014395D" w:rsidRPr="006B220F" w:rsidRDefault="0014395D">
      <w:pPr>
        <w:pStyle w:val="Kopfzeile"/>
        <w:tabs>
          <w:tab w:val="clear" w:pos="4536"/>
          <w:tab w:val="clear" w:pos="9072"/>
          <w:tab w:val="left" w:pos="1985"/>
          <w:tab w:val="left" w:pos="2552"/>
          <w:tab w:val="left" w:pos="2977"/>
          <w:tab w:val="left" w:pos="3402"/>
        </w:tabs>
        <w:ind w:left="2550" w:right="-283" w:hanging="2550"/>
      </w:pPr>
      <w:r>
        <w:t>temperatura:</w:t>
      </w:r>
      <w:r>
        <w:tab/>
      </w:r>
      <w:r w:rsidR="00FF31EB">
        <w:tab/>
      </w:r>
      <w:r>
        <w:t xml:space="preserve">Temperatura regulable de +2 °C a +15 °C a una </w:t>
      </w:r>
      <w:r w:rsidRPr="006B220F">
        <w:t>temperatura ambiente de +32 °C</w:t>
      </w:r>
    </w:p>
    <w:p w14:paraId="28175271" w14:textId="0E662D9C" w:rsidR="0014395D" w:rsidRPr="006B220F" w:rsidRDefault="0014395D">
      <w:pPr>
        <w:pStyle w:val="Kopfzeile"/>
        <w:tabs>
          <w:tab w:val="clear" w:pos="4536"/>
          <w:tab w:val="clear" w:pos="9072"/>
          <w:tab w:val="left" w:pos="1985"/>
          <w:tab w:val="left" w:pos="2552"/>
          <w:tab w:val="left" w:pos="2977"/>
          <w:tab w:val="left" w:pos="3402"/>
        </w:tabs>
        <w:ind w:left="2550" w:right="-283" w:hanging="2550"/>
      </w:pPr>
      <w:r w:rsidRPr="006B220F">
        <w:t>Agente refrigerante:</w:t>
      </w:r>
      <w:r w:rsidRPr="006B220F">
        <w:tab/>
      </w:r>
      <w:r w:rsidRPr="006B220F">
        <w:tab/>
      </w:r>
      <w:bookmarkStart w:id="0" w:name="_Hlk101420683"/>
      <w:r w:rsidRPr="006B220F">
        <w:t xml:space="preserve">Propano </w:t>
      </w:r>
      <w:bookmarkEnd w:id="0"/>
      <w:r w:rsidRPr="006B220F">
        <w:t>R290</w:t>
      </w:r>
    </w:p>
    <w:p w14:paraId="4C5C23A6" w14:textId="77777777" w:rsidR="00FF31EB" w:rsidRPr="006B220F" w:rsidRDefault="00DF54A0">
      <w:pPr>
        <w:pStyle w:val="Kopfzeile"/>
        <w:tabs>
          <w:tab w:val="clear" w:pos="4536"/>
          <w:tab w:val="clear" w:pos="9072"/>
          <w:tab w:val="left" w:pos="1985"/>
          <w:tab w:val="left" w:pos="2552"/>
          <w:tab w:val="left" w:pos="2977"/>
          <w:tab w:val="left" w:pos="3402"/>
        </w:tabs>
        <w:ind w:left="2550" w:right="-283" w:hanging="2550"/>
      </w:pPr>
      <w:bookmarkStart w:id="1" w:name="_Hlk101420694"/>
      <w:r w:rsidRPr="006B220F">
        <w:t xml:space="preserve">Masa de agente </w:t>
      </w:r>
    </w:p>
    <w:p w14:paraId="00F05FF7" w14:textId="05D072CC" w:rsidR="00DF54A0" w:rsidRPr="006B220F" w:rsidRDefault="00DF54A0">
      <w:pPr>
        <w:pStyle w:val="Kopfzeile"/>
        <w:tabs>
          <w:tab w:val="clear" w:pos="4536"/>
          <w:tab w:val="clear" w:pos="9072"/>
          <w:tab w:val="left" w:pos="1985"/>
          <w:tab w:val="left" w:pos="2552"/>
          <w:tab w:val="left" w:pos="2977"/>
          <w:tab w:val="left" w:pos="3402"/>
        </w:tabs>
        <w:ind w:left="2550" w:right="-283" w:hanging="2550"/>
        <w:rPr>
          <w:rFonts w:cs="Arial"/>
        </w:rPr>
      </w:pPr>
      <w:r w:rsidRPr="006B220F">
        <w:t>refrigerante</w:t>
      </w:r>
      <w:bookmarkEnd w:id="1"/>
      <w:r w:rsidRPr="006B220F">
        <w:t>:</w:t>
      </w:r>
      <w:r w:rsidRPr="006B220F">
        <w:tab/>
      </w:r>
      <w:r w:rsidRPr="006B220F">
        <w:tab/>
        <w:t>70 g</w:t>
      </w:r>
    </w:p>
    <w:p w14:paraId="21C27094" w14:textId="61B60814" w:rsidR="0014395D" w:rsidRPr="006B220F" w:rsidRDefault="0014395D">
      <w:pPr>
        <w:pStyle w:val="Kopfzeile"/>
        <w:tabs>
          <w:tab w:val="clear" w:pos="4536"/>
          <w:tab w:val="clear" w:pos="9072"/>
          <w:tab w:val="left" w:pos="1985"/>
          <w:tab w:val="left" w:pos="2552"/>
          <w:tab w:val="left" w:pos="2977"/>
          <w:tab w:val="left" w:pos="3402"/>
        </w:tabs>
        <w:ind w:left="2550" w:right="-283" w:hanging="2550"/>
      </w:pPr>
      <w:r w:rsidRPr="006B220F">
        <w:t>Potencia frigorífica:</w:t>
      </w:r>
      <w:r w:rsidRPr="006B220F">
        <w:tab/>
      </w:r>
      <w:r w:rsidRPr="006B220F">
        <w:tab/>
        <w:t xml:space="preserve">0,53 kW a temperatura de evaporación: </w:t>
      </w:r>
      <w:proofErr w:type="spellStart"/>
      <w:r w:rsidRPr="006B220F">
        <w:t>to</w:t>
      </w:r>
      <w:proofErr w:type="spellEnd"/>
      <w:r w:rsidRPr="006B220F">
        <w:t xml:space="preserve">= -10 °C, temperatura ambiente: </w:t>
      </w:r>
    </w:p>
    <w:p w14:paraId="3B6598BC" w14:textId="33E21838" w:rsidR="0014395D" w:rsidRPr="006B220F" w:rsidRDefault="0014395D">
      <w:pPr>
        <w:pStyle w:val="Kopfzeile"/>
        <w:tabs>
          <w:tab w:val="clear" w:pos="4536"/>
          <w:tab w:val="clear" w:pos="9072"/>
          <w:tab w:val="left" w:pos="1985"/>
          <w:tab w:val="left" w:pos="2552"/>
          <w:tab w:val="left" w:pos="2977"/>
          <w:tab w:val="left" w:pos="3402"/>
        </w:tabs>
        <w:ind w:left="2550" w:right="-283" w:hanging="2550"/>
      </w:pPr>
      <w:r w:rsidRPr="006B220F">
        <w:tab/>
      </w:r>
      <w:r w:rsidRPr="006B220F">
        <w:tab/>
        <w:t>tu= +32 °C</w:t>
      </w:r>
    </w:p>
    <w:p w14:paraId="03C7F298" w14:textId="24393D3B" w:rsidR="00DF54A0" w:rsidRPr="006B220F" w:rsidRDefault="00DF54A0" w:rsidP="00DF54A0">
      <w:pPr>
        <w:pStyle w:val="Kopfzeile"/>
        <w:tabs>
          <w:tab w:val="clear" w:pos="4536"/>
          <w:tab w:val="clear" w:pos="9072"/>
          <w:tab w:val="left" w:pos="1985"/>
          <w:tab w:val="left" w:pos="2552"/>
          <w:tab w:val="left" w:pos="2977"/>
          <w:tab w:val="left" w:pos="3402"/>
        </w:tabs>
        <w:ind w:left="2550" w:right="-283" w:hanging="2550"/>
        <w:rPr>
          <w:rFonts w:cs="Arial"/>
        </w:rPr>
      </w:pPr>
      <w:bookmarkStart w:id="2" w:name="_Hlk101420749"/>
      <w:r w:rsidRPr="006B220F">
        <w:t>Clase climática:</w:t>
      </w:r>
      <w:r w:rsidRPr="006B220F">
        <w:tab/>
      </w:r>
      <w:r w:rsidRPr="006B220F">
        <w:tab/>
        <w:t>4</w:t>
      </w:r>
    </w:p>
    <w:p w14:paraId="42EECE82" w14:textId="4C8BC683" w:rsidR="00DF54A0" w:rsidRPr="006B220F" w:rsidRDefault="00DF54A0" w:rsidP="00DF54A0">
      <w:pPr>
        <w:pStyle w:val="Kopfzeile"/>
        <w:tabs>
          <w:tab w:val="clear" w:pos="4536"/>
          <w:tab w:val="clear" w:pos="9072"/>
          <w:tab w:val="left" w:pos="1985"/>
          <w:tab w:val="left" w:pos="2552"/>
          <w:tab w:val="left" w:pos="2977"/>
          <w:tab w:val="left" w:pos="3402"/>
        </w:tabs>
        <w:ind w:left="2550" w:right="-283" w:hanging="2550"/>
      </w:pPr>
      <w:r w:rsidRPr="006B220F">
        <w:t>Tipo de protección:</w:t>
      </w:r>
      <w:r w:rsidRPr="006B220F">
        <w:tab/>
      </w:r>
      <w:r w:rsidRPr="006B220F">
        <w:tab/>
        <w:t>IPX 4</w:t>
      </w:r>
    </w:p>
    <w:bookmarkEnd w:id="2"/>
    <w:p w14:paraId="43A13C43" w14:textId="10F84EF5" w:rsidR="0014395D" w:rsidRPr="006B220F" w:rsidRDefault="0014395D">
      <w:pPr>
        <w:tabs>
          <w:tab w:val="left" w:pos="1701"/>
          <w:tab w:val="left" w:pos="2552"/>
          <w:tab w:val="left" w:pos="2835"/>
          <w:tab w:val="left" w:pos="3402"/>
        </w:tabs>
        <w:ind w:right="-283"/>
      </w:pPr>
      <w:r w:rsidRPr="006B220F">
        <w:t>Potencia conectada:</w:t>
      </w:r>
      <w:r w:rsidRPr="006B220F">
        <w:tab/>
        <w:t>220-240 V / 50</w:t>
      </w:r>
      <w:r w:rsidR="00907054">
        <w:t>-60</w:t>
      </w:r>
      <w:r w:rsidRPr="006B220F">
        <w:t>Hz / 1 N PE</w:t>
      </w:r>
    </w:p>
    <w:p w14:paraId="408AD617" w14:textId="05F7728A" w:rsidR="0014395D" w:rsidRDefault="007F3FB3" w:rsidP="00F916BE">
      <w:pPr>
        <w:tabs>
          <w:tab w:val="left" w:pos="1701"/>
          <w:tab w:val="left" w:pos="2552"/>
          <w:tab w:val="left" w:pos="2835"/>
          <w:tab w:val="left" w:pos="3402"/>
        </w:tabs>
        <w:ind w:left="2550" w:right="-283" w:hanging="2550"/>
      </w:pPr>
      <w:r>
        <w:t>Emisiones:</w:t>
      </w:r>
      <w:r>
        <w:tab/>
      </w:r>
      <w:r>
        <w:tab/>
        <w:t>El nivel de ruidos del aparato en el puesto de trabajo es inferior a 70 dB(A)</w:t>
      </w:r>
    </w:p>
    <w:p w14:paraId="2943F537" w14:textId="77777777" w:rsidR="0014395D" w:rsidRDefault="0014395D">
      <w:pPr>
        <w:tabs>
          <w:tab w:val="left" w:pos="-720"/>
          <w:tab w:val="left" w:pos="2268"/>
          <w:tab w:val="left" w:pos="2835"/>
          <w:tab w:val="left" w:pos="3402"/>
          <w:tab w:val="left" w:pos="6912"/>
        </w:tabs>
        <w:suppressAutoHyphens/>
        <w:ind w:right="-283"/>
      </w:pPr>
    </w:p>
    <w:p w14:paraId="2F23160C" w14:textId="77777777" w:rsidR="0014395D" w:rsidRDefault="0014395D">
      <w:pPr>
        <w:pStyle w:val="berschrift3"/>
        <w:tabs>
          <w:tab w:val="clear" w:pos="1701"/>
          <w:tab w:val="left" w:pos="-720"/>
          <w:tab w:val="left" w:pos="2552"/>
          <w:tab w:val="left" w:pos="2835"/>
          <w:tab w:val="left" w:pos="3402"/>
          <w:tab w:val="left" w:pos="6912"/>
        </w:tabs>
        <w:suppressAutoHyphens/>
        <w:ind w:right="-283"/>
      </w:pPr>
      <w:r>
        <w:t>Particularidades</w:t>
      </w:r>
    </w:p>
    <w:p w14:paraId="7011A6BE" w14:textId="77777777" w:rsidR="0014395D" w:rsidRDefault="0014395D">
      <w:pPr>
        <w:tabs>
          <w:tab w:val="left" w:pos="-720"/>
          <w:tab w:val="left" w:pos="2552"/>
          <w:tab w:val="left" w:pos="2835"/>
          <w:tab w:val="left" w:pos="3402"/>
          <w:tab w:val="left" w:pos="6912"/>
        </w:tabs>
        <w:suppressAutoHyphens/>
        <w:ind w:right="-283"/>
      </w:pPr>
    </w:p>
    <w:p w14:paraId="004F3034" w14:textId="77777777" w:rsidR="0014395D" w:rsidRDefault="0014395D">
      <w:pPr>
        <w:numPr>
          <w:ilvl w:val="0"/>
          <w:numId w:val="15"/>
        </w:numPr>
        <w:tabs>
          <w:tab w:val="left" w:pos="-720"/>
          <w:tab w:val="left" w:pos="2835"/>
          <w:tab w:val="left" w:pos="3402"/>
          <w:tab w:val="left" w:pos="6912"/>
        </w:tabs>
        <w:suppressAutoHyphens/>
        <w:ind w:right="-283"/>
      </w:pPr>
      <w:r>
        <w:t>Adecuado para instalaciones de optimización</w:t>
      </w:r>
    </w:p>
    <w:p w14:paraId="78F8EF90" w14:textId="77777777" w:rsidR="0014395D" w:rsidRDefault="0014395D">
      <w:pPr>
        <w:tabs>
          <w:tab w:val="left" w:pos="1701"/>
        </w:tabs>
        <w:ind w:right="-283"/>
      </w:pPr>
    </w:p>
    <w:p w14:paraId="010B5BC2" w14:textId="77777777" w:rsidR="0014395D" w:rsidRDefault="0014395D">
      <w:pPr>
        <w:tabs>
          <w:tab w:val="left" w:pos="1701"/>
        </w:tabs>
        <w:ind w:right="-283"/>
      </w:pPr>
    </w:p>
    <w:p w14:paraId="2BCBC751" w14:textId="28D0A745" w:rsidR="0014395D" w:rsidRDefault="00FF31EB">
      <w:pPr>
        <w:tabs>
          <w:tab w:val="left" w:pos="1701"/>
        </w:tabs>
        <w:ind w:right="-283"/>
        <w:rPr>
          <w:b/>
        </w:rPr>
      </w:pPr>
      <w:r>
        <w:rPr>
          <w:b/>
        </w:rPr>
        <w:br w:type="column"/>
      </w:r>
      <w:r w:rsidR="0014395D">
        <w:rPr>
          <w:b/>
        </w:rPr>
        <w:lastRenderedPageBreak/>
        <w:t>Fabricación</w:t>
      </w:r>
    </w:p>
    <w:p w14:paraId="43AA3DDA" w14:textId="77777777" w:rsidR="0014395D" w:rsidRDefault="0014395D">
      <w:pPr>
        <w:tabs>
          <w:tab w:val="left" w:pos="1701"/>
        </w:tabs>
        <w:ind w:right="-283"/>
      </w:pPr>
    </w:p>
    <w:p w14:paraId="7513A7DA" w14:textId="77777777" w:rsidR="0014395D" w:rsidRDefault="0014395D">
      <w:pPr>
        <w:tabs>
          <w:tab w:val="left" w:pos="1701"/>
          <w:tab w:val="left" w:pos="2835"/>
          <w:tab w:val="left" w:pos="3402"/>
        </w:tabs>
        <w:ind w:right="-283"/>
      </w:pPr>
      <w:r>
        <w:t>Fabricante:</w:t>
      </w:r>
      <w:r>
        <w:tab/>
      </w:r>
      <w:r>
        <w:tab/>
      </w:r>
      <w:r>
        <w:tab/>
        <w:t>B.PRO</w:t>
      </w:r>
    </w:p>
    <w:p w14:paraId="0E1B3BA7" w14:textId="77777777" w:rsidR="0014395D" w:rsidRDefault="0014395D">
      <w:pPr>
        <w:tabs>
          <w:tab w:val="left" w:pos="1701"/>
          <w:tab w:val="left" w:pos="2552"/>
          <w:tab w:val="left" w:pos="2835"/>
          <w:tab w:val="left" w:pos="3402"/>
        </w:tabs>
        <w:ind w:right="-283"/>
      </w:pPr>
      <w:r>
        <w:t>Modelo:</w:t>
      </w:r>
      <w:r>
        <w:tab/>
      </w:r>
      <w:r>
        <w:tab/>
      </w:r>
      <w:r>
        <w:tab/>
      </w:r>
      <w:r>
        <w:tab/>
        <w:t>SAW 2-UK</w:t>
      </w:r>
    </w:p>
    <w:p w14:paraId="45CC270C" w14:textId="77777777" w:rsidR="0014395D" w:rsidRDefault="0014395D">
      <w:pPr>
        <w:tabs>
          <w:tab w:val="left" w:pos="1701"/>
          <w:tab w:val="left" w:pos="2552"/>
          <w:tab w:val="left" w:pos="2835"/>
          <w:tab w:val="left" w:pos="3402"/>
        </w:tabs>
        <w:ind w:right="-283"/>
      </w:pPr>
      <w:r>
        <w:tab/>
      </w:r>
      <w:r>
        <w:tab/>
      </w:r>
      <w:r>
        <w:tab/>
      </w:r>
      <w:r>
        <w:tab/>
        <w:t>B.PRO INMOTION</w:t>
      </w:r>
    </w:p>
    <w:p w14:paraId="4402C5BC" w14:textId="3E8B9E41" w:rsidR="0014395D" w:rsidRDefault="0014395D">
      <w:pPr>
        <w:tabs>
          <w:tab w:val="left" w:pos="1701"/>
          <w:tab w:val="left" w:pos="2835"/>
          <w:tab w:val="left" w:pos="3402"/>
        </w:tabs>
        <w:ind w:right="-283"/>
      </w:pPr>
      <w:r>
        <w:t>N.º ref.</w:t>
      </w:r>
      <w:r>
        <w:tab/>
      </w:r>
      <w:r>
        <w:tab/>
      </w:r>
      <w:r>
        <w:tab/>
        <w:t>575 226</w:t>
      </w:r>
    </w:p>
    <w:sectPr w:rsidR="0014395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F868" w14:textId="77777777" w:rsidR="00CE0376" w:rsidRDefault="00CE0376">
      <w:r>
        <w:separator/>
      </w:r>
    </w:p>
  </w:endnote>
  <w:endnote w:type="continuationSeparator" w:id="0">
    <w:p w14:paraId="38280A8F" w14:textId="77777777" w:rsidR="00CE0376" w:rsidRDefault="00CE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D0C0" w14:textId="4F1F643D" w:rsidR="0014395D" w:rsidRPr="00C57694" w:rsidRDefault="0014395D">
    <w:pPr>
      <w:pStyle w:val="Fuzeile"/>
      <w:rPr>
        <w:sz w:val="16"/>
      </w:rPr>
    </w:pPr>
    <w:r>
      <w:rPr>
        <w:sz w:val="16"/>
      </w:rPr>
      <w:t xml:space="preserve">Texto de la lista de especificaciones SAW 2-UK - Versión </w:t>
    </w:r>
    <w:r w:rsidR="00907054">
      <w:rPr>
        <w:sz w:val="16"/>
      </w:rPr>
      <w:t>3</w:t>
    </w:r>
    <w:r>
      <w:rPr>
        <w:sz w:val="16"/>
      </w:rPr>
      <w:t>.0 / 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96FD" w14:textId="77777777" w:rsidR="00CE0376" w:rsidRDefault="00CE0376">
      <w:r>
        <w:separator/>
      </w:r>
    </w:p>
  </w:footnote>
  <w:footnote w:type="continuationSeparator" w:id="0">
    <w:p w14:paraId="36183A93" w14:textId="77777777" w:rsidR="00CE0376" w:rsidRDefault="00CE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B3"/>
    <w:rsid w:val="00114B17"/>
    <w:rsid w:val="0014395D"/>
    <w:rsid w:val="00370A85"/>
    <w:rsid w:val="005D3EE5"/>
    <w:rsid w:val="006B220F"/>
    <w:rsid w:val="007D65C9"/>
    <w:rsid w:val="007F3FB3"/>
    <w:rsid w:val="00907054"/>
    <w:rsid w:val="009F08DE"/>
    <w:rsid w:val="00A64F4C"/>
    <w:rsid w:val="00C57694"/>
    <w:rsid w:val="00CE0376"/>
    <w:rsid w:val="00DF54A0"/>
    <w:rsid w:val="00E84F11"/>
    <w:rsid w:val="00F414FE"/>
    <w:rsid w:val="00F916BE"/>
    <w:rsid w:val="00FF3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48C77"/>
  <w15:chartTrackingRefBased/>
  <w15:docId w15:val="{6D30819E-F4EA-46B9-97A2-B6BFE6E5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9</cp:revision>
  <cp:lastPrinted>2003-10-24T10:07:00Z</cp:lastPrinted>
  <dcterms:created xsi:type="dcterms:W3CDTF">2021-12-02T06:58:00Z</dcterms:created>
  <dcterms:modified xsi:type="dcterms:W3CDTF">2022-06-10T08:50:00Z</dcterms:modified>
</cp:coreProperties>
</file>