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DF67" w14:textId="26B51A78" w:rsidR="001E0E10" w:rsidRDefault="001E0E10">
      <w:pPr>
        <w:pStyle w:val="berschrift1"/>
        <w:rPr>
          <w:lang w:val="en-US"/>
        </w:rPr>
      </w:pPr>
      <w:r>
        <w:rPr>
          <w:lang w:val="en-US"/>
        </w:rPr>
        <w:t>Clean-Up Trolley ARW 10x6-</w:t>
      </w:r>
      <w:r w:rsidR="008C3902">
        <w:rPr>
          <w:lang w:val="en-US"/>
        </w:rPr>
        <w:t>3</w:t>
      </w:r>
      <w:r>
        <w:rPr>
          <w:lang w:val="en-US"/>
        </w:rPr>
        <w:t xml:space="preserve"> </w:t>
      </w:r>
    </w:p>
    <w:p w14:paraId="104A30D6" w14:textId="77777777" w:rsidR="001E0E10" w:rsidRDefault="001E0E10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094040FD" w14:textId="77777777" w:rsidR="001E0E10" w:rsidRDefault="001E0E10">
      <w:pPr>
        <w:tabs>
          <w:tab w:val="left" w:pos="2552"/>
        </w:tabs>
        <w:rPr>
          <w:lang w:val="en-US"/>
        </w:rPr>
      </w:pPr>
    </w:p>
    <w:p w14:paraId="0109CE38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038DAD3" w14:textId="77777777" w:rsidR="001E0E10" w:rsidRDefault="001E0E1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02FB3BF" w14:textId="77777777" w:rsidR="001E0E10" w:rsidRDefault="001E0E10">
      <w:pPr>
        <w:tabs>
          <w:tab w:val="left" w:pos="2552"/>
        </w:tabs>
        <w:rPr>
          <w:lang w:val="en-US"/>
        </w:rPr>
      </w:pPr>
    </w:p>
    <w:p w14:paraId="510F80F9" w14:textId="77777777" w:rsidR="001E0E10" w:rsidRDefault="001E0E1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5AD3C173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700</w:t>
      </w:r>
      <w:proofErr w:type="gramEnd"/>
      <w:r>
        <w:rPr>
          <w:lang w:val="en-US"/>
        </w:rPr>
        <w:t xml:space="preserve"> mm</w:t>
      </w:r>
    </w:p>
    <w:p w14:paraId="08B12F53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1010 mm</w:t>
      </w:r>
    </w:p>
    <w:p w14:paraId="10712EC4" w14:textId="77777777" w:rsidR="001E0E10" w:rsidRDefault="001E0E10">
      <w:pPr>
        <w:tabs>
          <w:tab w:val="left" w:pos="2552"/>
        </w:tabs>
        <w:rPr>
          <w:lang w:val="en-US"/>
        </w:rPr>
      </w:pPr>
    </w:p>
    <w:p w14:paraId="611BBDBD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04ADFC5" w14:textId="5BEA1769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="0060485C">
        <w:rPr>
          <w:lang w:val="en-US"/>
        </w:rPr>
        <w:t>224</w:t>
      </w:r>
      <w:r w:rsidR="008C3902" w:rsidRPr="00BF7B77">
        <w:rPr>
          <w:lang w:val="en-US"/>
        </w:rPr>
        <w:t xml:space="preserve"> </w:t>
      </w:r>
      <w:r w:rsidRPr="00BF7B77">
        <w:rPr>
          <w:lang w:val="en-US"/>
        </w:rPr>
        <w:t>mm</w:t>
      </w:r>
    </w:p>
    <w:p w14:paraId="53772F74" w14:textId="77777777" w:rsidR="001E0E10" w:rsidRDefault="001E0E10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1E645966" w14:textId="77777777" w:rsidR="001E0E10" w:rsidRDefault="001E0E10">
      <w:pPr>
        <w:tabs>
          <w:tab w:val="left" w:pos="2552"/>
        </w:tabs>
        <w:rPr>
          <w:lang w:val="en-US"/>
        </w:rPr>
      </w:pPr>
    </w:p>
    <w:p w14:paraId="0AC66145" w14:textId="77777777" w:rsidR="001E0E10" w:rsidRDefault="001E0E1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78E44EB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7F6D5B2" w14:textId="77777777" w:rsidR="00C863F9" w:rsidRDefault="001E0E10" w:rsidP="00C863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C863F9">
        <w:rPr>
          <w:lang w:val="en-US"/>
        </w:rPr>
        <w:t xml:space="preserve"> (AISI 304),</w:t>
      </w:r>
    </w:p>
    <w:p w14:paraId="4370DDEA" w14:textId="77777777" w:rsidR="001E0E10" w:rsidRDefault="001E0E1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5BFE2216" w14:textId="77777777" w:rsidR="001E0E10" w:rsidRDefault="001E0E1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3F6E9C28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11696F2B" w14:textId="77777777" w:rsidR="001E0E10" w:rsidRDefault="00E238F9">
      <w:pPr>
        <w:pStyle w:val="Textkrper"/>
        <w:jc w:val="left"/>
        <w:rPr>
          <w:lang w:val="en-US"/>
        </w:rPr>
      </w:pPr>
      <w:r w:rsidRPr="00E238F9">
        <w:rPr>
          <w:color w:val="auto"/>
          <w:lang w:val="en-US"/>
        </w:rPr>
        <w:t>The serving trolley can be moved on synthetic castors in compliance with DIN 18867, Part 8 (4 steering castors, 2 of them with locks, castor diameter 125 mm).</w:t>
      </w:r>
      <w:r w:rsidR="001E0E10">
        <w:rPr>
          <w:color w:val="auto"/>
          <w:lang w:val="en-US"/>
        </w:rPr>
        <w:t xml:space="preserve"> The castors are mounted on a </w:t>
      </w:r>
      <w:proofErr w:type="gramStart"/>
      <w:r w:rsidR="001E0E10">
        <w:rPr>
          <w:color w:val="auto"/>
          <w:lang w:val="en-US"/>
        </w:rPr>
        <w:t>laterally-running</w:t>
      </w:r>
      <w:proofErr w:type="gramEnd"/>
      <w:r w:rsidR="001E0E10">
        <w:rPr>
          <w:color w:val="auto"/>
          <w:lang w:val="en-US"/>
        </w:rPr>
        <w:t xml:space="preserve"> crossbeam. Solid synthetic (</w:t>
      </w:r>
      <w:r w:rsidR="00DC2ACD" w:rsidRPr="00DC2ACD">
        <w:rPr>
          <w:color w:val="auto"/>
          <w:lang w:val="en-US"/>
        </w:rPr>
        <w:t>polyethylene</w:t>
      </w:r>
      <w:r w:rsidR="001E0E10">
        <w:rPr>
          <w:color w:val="auto"/>
          <w:lang w:val="en-US"/>
        </w:rPr>
        <w:t>) wall guards at all four corners protect against damage.</w:t>
      </w:r>
    </w:p>
    <w:p w14:paraId="14DA86C9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1E718F69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05976014" w14:textId="77777777" w:rsidR="001E0E10" w:rsidRDefault="001E0E1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B4D83D5" w14:textId="77777777" w:rsidR="001E0E10" w:rsidRDefault="001E0E10">
      <w:pPr>
        <w:rPr>
          <w:lang w:val="en-US"/>
        </w:rPr>
      </w:pPr>
    </w:p>
    <w:p w14:paraId="07C74E6F" w14:textId="77777777" w:rsidR="001E0E10" w:rsidRDefault="001E0E1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0418B9D1" w14:textId="77777777" w:rsidR="001E0E10" w:rsidRDefault="001E0E1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39D30F6" w14:textId="77777777" w:rsidR="001E0E10" w:rsidRDefault="001E0E10" w:rsidP="009303BD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391669">
        <w:rPr>
          <w:lang w:val="en-US"/>
        </w:rPr>
        <w:t>10</w:t>
      </w:r>
      <w:r>
        <w:rPr>
          <w:lang w:val="en-US"/>
        </w:rPr>
        <w:t>)</w:t>
      </w:r>
    </w:p>
    <w:p w14:paraId="006C2364" w14:textId="77777777" w:rsidR="00E84DBD" w:rsidRDefault="00E84DBD" w:rsidP="00E84DBD">
      <w:pPr>
        <w:numPr>
          <w:ilvl w:val="0"/>
          <w:numId w:val="18"/>
        </w:numPr>
      </w:pPr>
      <w:proofErr w:type="spellStart"/>
      <w:r>
        <w:t>Gusset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reinforcement</w:t>
      </w:r>
      <w:proofErr w:type="spellEnd"/>
    </w:p>
    <w:p w14:paraId="4F965485" w14:textId="77777777" w:rsidR="00E84DBD" w:rsidRDefault="00E84DBD" w:rsidP="001D1836">
      <w:pPr>
        <w:numPr>
          <w:ilvl w:val="0"/>
          <w:numId w:val="18"/>
        </w:numPr>
        <w:rPr>
          <w:lang w:val="en-US"/>
        </w:rPr>
      </w:pPr>
      <w:r w:rsidRPr="00E84DBD">
        <w:rPr>
          <w:lang w:val="en-GB"/>
        </w:rPr>
        <w:t xml:space="preserve">Shelf reinforcing profile </w:t>
      </w:r>
      <w:r w:rsidRPr="00E84DBD">
        <w:rPr>
          <w:lang w:val="en-US"/>
        </w:rPr>
        <w:t xml:space="preserve">(No </w:t>
      </w:r>
      <w:proofErr w:type="spellStart"/>
      <w:r w:rsidRPr="00E84DBD">
        <w:rPr>
          <w:lang w:val="en-US"/>
        </w:rPr>
        <w:t>antidrumming</w:t>
      </w:r>
      <w:proofErr w:type="spellEnd"/>
      <w:r w:rsidRPr="00E84DBD">
        <w:rPr>
          <w:lang w:val="en-US"/>
        </w:rPr>
        <w:t xml:space="preserve"> mat in combination with the reinforcement profile)</w:t>
      </w:r>
    </w:p>
    <w:p w14:paraId="55355E10" w14:textId="77777777" w:rsidR="001E0E10" w:rsidRPr="00E84DBD" w:rsidRDefault="001E0E10" w:rsidP="00E84DBD">
      <w:pPr>
        <w:rPr>
          <w:lang w:val="en-US"/>
        </w:rPr>
      </w:pPr>
      <w:r w:rsidRPr="00E84DBD">
        <w:rPr>
          <w:b/>
          <w:bCs/>
          <w:lang w:val="en-US"/>
        </w:rPr>
        <w:lastRenderedPageBreak/>
        <w:t>Technical data</w:t>
      </w:r>
    </w:p>
    <w:p w14:paraId="7B6678C1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</w:p>
    <w:p w14:paraId="2533885D" w14:textId="77777777" w:rsidR="001E0E10" w:rsidRPr="00C863F9" w:rsidRDefault="001E0E10" w:rsidP="00C863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C863F9">
        <w:rPr>
          <w:lang w:val="en-GB"/>
        </w:rPr>
        <w:t>Material:</w:t>
      </w:r>
      <w:r w:rsidRPr="00C863F9">
        <w:rPr>
          <w:lang w:val="en-GB"/>
        </w:rPr>
        <w:tab/>
        <w:t>Chrome-nickel-steel 18/10</w:t>
      </w:r>
      <w:r w:rsidR="00C863F9">
        <w:rPr>
          <w:lang w:val="en-GB"/>
        </w:rPr>
        <w:t xml:space="preserve"> </w:t>
      </w:r>
      <w:r w:rsidR="00C863F9">
        <w:rPr>
          <w:lang w:val="en-US"/>
        </w:rPr>
        <w:t>(AISI 304),</w:t>
      </w:r>
    </w:p>
    <w:p w14:paraId="45032230" w14:textId="77777777" w:rsidR="001E0E10" w:rsidRDefault="00E238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1E0E10">
        <w:rPr>
          <w:rFonts w:ascii="Arial" w:hAnsi="Arial" w:cs="Arial"/>
        </w:rPr>
        <w:t>Poly</w:t>
      </w:r>
      <w:r w:rsidR="00E84DBD">
        <w:rPr>
          <w:rFonts w:ascii="Arial" w:hAnsi="Arial" w:cs="Arial"/>
        </w:rPr>
        <w:t>ethylene</w:t>
      </w:r>
      <w:r w:rsidR="001E0E10">
        <w:rPr>
          <w:rFonts w:ascii="Arial" w:hAnsi="Arial" w:cs="Arial"/>
        </w:rPr>
        <w:t xml:space="preserve"> (P</w:t>
      </w:r>
      <w:r w:rsidR="00E84DBD">
        <w:rPr>
          <w:rFonts w:ascii="Arial" w:hAnsi="Arial" w:cs="Arial"/>
        </w:rPr>
        <w:t>E</w:t>
      </w:r>
      <w:r w:rsidR="001E0E10">
        <w:rPr>
          <w:rFonts w:ascii="Arial" w:hAnsi="Arial" w:cs="Arial"/>
        </w:rPr>
        <w:t>)</w:t>
      </w:r>
    </w:p>
    <w:p w14:paraId="24437371" w14:textId="55A76EB2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E238F9">
        <w:rPr>
          <w:lang w:val="en-US"/>
        </w:rPr>
        <w:t xml:space="preserve">          </w:t>
      </w:r>
      <w:r w:rsidR="00ED374B">
        <w:rPr>
          <w:lang w:val="en-US"/>
        </w:rPr>
        <w:t>30</w:t>
      </w:r>
      <w:r>
        <w:rPr>
          <w:lang w:val="en-US"/>
        </w:rPr>
        <w:t xml:space="preserve"> kg</w:t>
      </w:r>
    </w:p>
    <w:p w14:paraId="4AB06E06" w14:textId="03F5D69F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</w:r>
      <w:r w:rsidR="00ED374B">
        <w:rPr>
          <w:lang w:val="en-US"/>
        </w:rPr>
        <w:t>20</w:t>
      </w:r>
      <w:r>
        <w:rPr>
          <w:lang w:val="en-US"/>
        </w:rPr>
        <w:t>0 kg</w:t>
      </w:r>
    </w:p>
    <w:p w14:paraId="6D79A9F4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>80 kg</w:t>
      </w:r>
    </w:p>
    <w:p w14:paraId="6F79E44F" w14:textId="2908FF9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D374B">
        <w:rPr>
          <w:lang w:val="en-US"/>
        </w:rPr>
        <w:t>3</w:t>
      </w:r>
    </w:p>
    <w:p w14:paraId="32388F7B" w14:textId="77777777" w:rsidR="001E0E10" w:rsidRDefault="001E0E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EE52100" w14:textId="77777777" w:rsidR="001E0E10" w:rsidRDefault="001E0E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72FC321" w14:textId="77777777" w:rsidR="001E0E10" w:rsidRDefault="001E0E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E5DC9C9" w14:textId="77777777" w:rsidR="001E0E10" w:rsidRDefault="001E0E1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F132D83" w14:textId="77777777" w:rsidR="001E0E10" w:rsidRDefault="001E0E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4DC5E06B" w14:textId="77777777" w:rsidR="001E0E10" w:rsidRDefault="001E0E1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B3F3D04" w14:textId="77777777" w:rsidR="001E0E10" w:rsidRDefault="001E0E1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4149B9F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5A2DC15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</w:p>
    <w:p w14:paraId="73E1E9BE" w14:textId="77777777" w:rsidR="001E0E10" w:rsidRDefault="00725D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1E0E10">
        <w:rPr>
          <w:lang w:val="en-US"/>
        </w:rPr>
        <w:tab/>
      </w:r>
      <w:r w:rsidR="00F14D37" w:rsidRPr="00F14D37">
        <w:rPr>
          <w:lang w:val="en-US"/>
        </w:rPr>
        <w:t>B.PRO</w:t>
      </w:r>
    </w:p>
    <w:p w14:paraId="3CD10F3E" w14:textId="5851C925" w:rsidR="001E0E10" w:rsidRDefault="00725DD9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1E0E10">
        <w:rPr>
          <w:lang w:val="en-US"/>
        </w:rPr>
        <w:t>ARW 10x6-</w:t>
      </w:r>
      <w:r w:rsidR="00ED374B">
        <w:rPr>
          <w:lang w:val="en-US"/>
        </w:rPr>
        <w:t>3</w:t>
      </w:r>
    </w:p>
    <w:p w14:paraId="3B4282AF" w14:textId="2B6FBFD4" w:rsidR="001E0E10" w:rsidRDefault="00725D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D374B">
        <w:rPr>
          <w:lang w:val="en-US"/>
        </w:rPr>
        <w:t>575 224</w:t>
      </w:r>
    </w:p>
    <w:sectPr w:rsidR="001E0E1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6388" w14:textId="77777777" w:rsidR="00C76C66" w:rsidRDefault="00C76C66">
      <w:r>
        <w:separator/>
      </w:r>
    </w:p>
  </w:endnote>
  <w:endnote w:type="continuationSeparator" w:id="0">
    <w:p w14:paraId="331A8EB4" w14:textId="77777777" w:rsidR="00C76C66" w:rsidRDefault="00C7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EC4" w14:textId="0E02AB98" w:rsidR="001E0E10" w:rsidRPr="0060485C" w:rsidRDefault="001E0E10">
    <w:pPr>
      <w:pStyle w:val="Fuzeile"/>
      <w:rPr>
        <w:sz w:val="16"/>
        <w:szCs w:val="16"/>
      </w:rPr>
    </w:pPr>
    <w:r w:rsidRPr="0060485C">
      <w:rPr>
        <w:noProof/>
        <w:sz w:val="16"/>
        <w:szCs w:val="16"/>
      </w:rPr>
      <w:t>LV-Text ARW 10x6-</w:t>
    </w:r>
    <w:r w:rsidR="00ED374B" w:rsidRPr="0060485C">
      <w:rPr>
        <w:noProof/>
        <w:sz w:val="16"/>
        <w:szCs w:val="16"/>
      </w:rPr>
      <w:t>3</w:t>
    </w:r>
    <w:r w:rsidRPr="0060485C">
      <w:rPr>
        <w:noProof/>
        <w:sz w:val="16"/>
        <w:szCs w:val="16"/>
      </w:rPr>
      <w:t xml:space="preserve">/ Version </w:t>
    </w:r>
    <w:r w:rsidR="0060485C" w:rsidRPr="0060485C">
      <w:rPr>
        <w:noProof/>
        <w:sz w:val="16"/>
        <w:szCs w:val="16"/>
      </w:rPr>
      <w:t>2</w:t>
    </w:r>
    <w:r w:rsidRPr="0060485C">
      <w:rPr>
        <w:noProof/>
        <w:sz w:val="16"/>
        <w:szCs w:val="16"/>
      </w:rPr>
      <w:t xml:space="preserve">.0/ </w:t>
    </w:r>
    <w:r w:rsidR="0060485C" w:rsidRPr="0060485C">
      <w:rPr>
        <w:noProof/>
        <w:sz w:val="16"/>
        <w:szCs w:val="16"/>
      </w:rPr>
      <w:t>J. Sanwa</w:t>
    </w:r>
    <w:r w:rsidR="0060485C">
      <w:rPr>
        <w:noProof/>
        <w:sz w:val="16"/>
        <w:szCs w:val="16"/>
      </w:rPr>
      <w:t>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4080" w14:textId="77777777" w:rsidR="00C76C66" w:rsidRDefault="00C76C66">
      <w:r>
        <w:separator/>
      </w:r>
    </w:p>
  </w:footnote>
  <w:footnote w:type="continuationSeparator" w:id="0">
    <w:p w14:paraId="3BA2FF24" w14:textId="77777777" w:rsidR="00C76C66" w:rsidRDefault="00C7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F9"/>
    <w:rsid w:val="001271DD"/>
    <w:rsid w:val="001D1836"/>
    <w:rsid w:val="001D6481"/>
    <w:rsid w:val="001E0E10"/>
    <w:rsid w:val="0024501F"/>
    <w:rsid w:val="00384EE8"/>
    <w:rsid w:val="00391669"/>
    <w:rsid w:val="005F6D02"/>
    <w:rsid w:val="0060485C"/>
    <w:rsid w:val="00725DD9"/>
    <w:rsid w:val="007C7678"/>
    <w:rsid w:val="008C3902"/>
    <w:rsid w:val="008E7E0F"/>
    <w:rsid w:val="009303BD"/>
    <w:rsid w:val="00A0728E"/>
    <w:rsid w:val="00B961B2"/>
    <w:rsid w:val="00BF5448"/>
    <w:rsid w:val="00BF7B77"/>
    <w:rsid w:val="00C15896"/>
    <w:rsid w:val="00C76C66"/>
    <w:rsid w:val="00C863F9"/>
    <w:rsid w:val="00D54C4C"/>
    <w:rsid w:val="00DC2ACD"/>
    <w:rsid w:val="00DF13F1"/>
    <w:rsid w:val="00E13F59"/>
    <w:rsid w:val="00E238F9"/>
    <w:rsid w:val="00E84DBD"/>
    <w:rsid w:val="00ED374B"/>
    <w:rsid w:val="00F1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9897"/>
  <w15:chartTrackingRefBased/>
  <w15:docId w15:val="{573F850D-AA5E-4DFC-B949-0BABD06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569 788 Servierwagen ARW 10x6-2_US</vt:lpstr>
    </vt:vector>
  </TitlesOfParts>
  <Company>Tanner Translations GmbH+Co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569 788 Servierwagen ARW 10x6-2_US</dc:title>
  <dc:subject>B.PRO</dc:subject>
  <dc:creator>Tanner Translations GmbH+Co</dc:creator>
  <cp:keywords/>
  <dc:description/>
  <cp:lastModifiedBy>Sanwald, Julia</cp:lastModifiedBy>
  <cp:revision>6</cp:revision>
  <cp:lastPrinted>2005-11-11T12:49:00Z</cp:lastPrinted>
  <dcterms:created xsi:type="dcterms:W3CDTF">2021-09-29T12:25:00Z</dcterms:created>
  <dcterms:modified xsi:type="dcterms:W3CDTF">2022-11-03T09:35:00Z</dcterms:modified>
</cp:coreProperties>
</file>