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C8CA" w14:textId="77777777" w:rsidR="008C07F8" w:rsidRDefault="007B1F02">
      <w:pPr>
        <w:pStyle w:val="berschrift1"/>
        <w:ind w:right="-283"/>
      </w:pPr>
      <w:r>
        <w:t>Chariot à plate-forme PFWP 10 x 6</w:t>
      </w:r>
    </w:p>
    <w:p w14:paraId="7486C605" w14:textId="77777777" w:rsidR="008C07F8" w:rsidRDefault="008C07F8">
      <w:pPr>
        <w:tabs>
          <w:tab w:val="left" w:pos="2552"/>
        </w:tabs>
      </w:pPr>
    </w:p>
    <w:p w14:paraId="7167A972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30DC6F87" w14:textId="77777777" w:rsidR="008C07F8" w:rsidRDefault="007B1F02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13AF644A" w14:textId="77777777" w:rsidR="008C07F8" w:rsidRDefault="008C07F8">
      <w:pPr>
        <w:tabs>
          <w:tab w:val="left" w:pos="2552"/>
        </w:tabs>
      </w:pPr>
    </w:p>
    <w:p w14:paraId="4AA720FB" w14:textId="77777777" w:rsidR="008C07F8" w:rsidRDefault="007B1F02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>1</w:t>
      </w:r>
      <w:r w:rsidR="000D60FF">
        <w:t>139</w:t>
      </w:r>
      <w:r>
        <w:t xml:space="preserve"> mm</w:t>
      </w:r>
    </w:p>
    <w:p w14:paraId="08A91C92" w14:textId="77777777" w:rsidR="008C07F8" w:rsidRDefault="007B1F02">
      <w:pPr>
        <w:tabs>
          <w:tab w:val="left" w:pos="2552"/>
        </w:tabs>
      </w:pPr>
      <w:r>
        <w:t>Largeur :</w:t>
      </w:r>
      <w:r>
        <w:tab/>
      </w:r>
      <w:r>
        <w:tab/>
        <w:t xml:space="preserve">  69</w:t>
      </w:r>
      <w:r w:rsidR="00052747">
        <w:t>0</w:t>
      </w:r>
      <w:r>
        <w:t xml:space="preserve"> mm</w:t>
      </w:r>
    </w:p>
    <w:p w14:paraId="5AB9C948" w14:textId="77777777" w:rsidR="008C07F8" w:rsidRDefault="007B1F02">
      <w:pPr>
        <w:tabs>
          <w:tab w:val="left" w:pos="2552"/>
        </w:tabs>
      </w:pPr>
      <w:r>
        <w:t>Hauteur :</w:t>
      </w:r>
      <w:r>
        <w:tab/>
      </w:r>
      <w:r>
        <w:tab/>
        <w:t xml:space="preserve">  9</w:t>
      </w:r>
      <w:r w:rsidR="000D60FF">
        <w:t>5</w:t>
      </w:r>
      <w:r w:rsidR="00052747">
        <w:t>0</w:t>
      </w:r>
      <w:r>
        <w:t xml:space="preserve"> mm</w:t>
      </w:r>
    </w:p>
    <w:p w14:paraId="246BAA7F" w14:textId="77777777" w:rsidR="00C11B50" w:rsidRDefault="007B1F02" w:rsidP="00C11B50">
      <w:pPr>
        <w:tabs>
          <w:tab w:val="left" w:pos="2977"/>
          <w:tab w:val="left" w:pos="5670"/>
        </w:tabs>
        <w:ind w:right="-425"/>
      </w:pPr>
      <w:r>
        <w:t>Hauteur de la plate-forme :</w:t>
      </w:r>
      <w:r>
        <w:tab/>
        <w:t>252 mm</w:t>
      </w:r>
    </w:p>
    <w:p w14:paraId="51788DB9" w14:textId="77777777" w:rsidR="00C11B50" w:rsidRDefault="00C11B50">
      <w:pPr>
        <w:tabs>
          <w:tab w:val="left" w:pos="2552"/>
        </w:tabs>
      </w:pPr>
    </w:p>
    <w:p w14:paraId="18E1C5E8" w14:textId="77777777" w:rsidR="008C07F8" w:rsidRDefault="008C07F8">
      <w:pPr>
        <w:tabs>
          <w:tab w:val="left" w:pos="2552"/>
        </w:tabs>
      </w:pPr>
    </w:p>
    <w:p w14:paraId="287204A3" w14:textId="77777777" w:rsidR="000D60FF" w:rsidRDefault="000D60FF">
      <w:pPr>
        <w:tabs>
          <w:tab w:val="left" w:pos="2552"/>
        </w:tabs>
      </w:pPr>
    </w:p>
    <w:p w14:paraId="3928B343" w14:textId="77777777" w:rsidR="008C07F8" w:rsidRDefault="007B1F02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6971E735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1BFBC3C" w14:textId="77777777" w:rsidR="00C11B50" w:rsidRDefault="007B1F02" w:rsidP="00D4473C">
      <w:pPr>
        <w:tabs>
          <w:tab w:val="left" w:pos="2552"/>
        </w:tabs>
        <w:suppressAutoHyphens/>
        <w:rPr>
          <w:rFonts w:cs="Arial"/>
        </w:rPr>
      </w:pPr>
      <w:r>
        <w:t xml:space="preserve">Le chariot à plate-forme est constitué d’une tablette de chargement avec bord périphérique replié sur tous les côtés. La face inférieure de la tablette de chargement est renforcée par des profils. </w:t>
      </w:r>
    </w:p>
    <w:p w14:paraId="43A53DC9" w14:textId="77777777" w:rsidR="00C11B50" w:rsidRDefault="007B1F02" w:rsidP="00C11B50">
      <w:pPr>
        <w:tabs>
          <w:tab w:val="left" w:pos="2552"/>
        </w:tabs>
        <w:suppressAutoHyphens/>
        <w:rPr>
          <w:rFonts w:cs="Arial"/>
        </w:rPr>
      </w:pPr>
      <w:r>
        <w:t xml:space="preserve">Une poignée de poussée coudée en tube carrée </w:t>
      </w:r>
      <w:r w:rsidR="00605E1E">
        <w:br/>
      </w:r>
      <w:r>
        <w:t xml:space="preserve">25 x 25 mm est placée sur le petit côté et stabilisée par 2 montants latéraux soudés. </w:t>
      </w:r>
    </w:p>
    <w:p w14:paraId="354028C1" w14:textId="77777777" w:rsidR="00C11B50" w:rsidRDefault="007B1F02" w:rsidP="00D4473C">
      <w:pPr>
        <w:tabs>
          <w:tab w:val="left" w:pos="2552"/>
        </w:tabs>
        <w:suppressAutoHyphens/>
        <w:rPr>
          <w:rFonts w:cs="Arial"/>
        </w:rPr>
      </w:pPr>
      <w:r>
        <w:t>Le chariot à plate-forme roule à l’aide de roues en acier galvanisé (2 roues fixes et 2 roues pivotantes avec frein, diamètre des roues 160 mm).</w:t>
      </w:r>
    </w:p>
    <w:p w14:paraId="79683AB1" w14:textId="77777777" w:rsidR="00D4473C" w:rsidRPr="00C11B50" w:rsidRDefault="007B1F02" w:rsidP="00D4473C">
      <w:pPr>
        <w:tabs>
          <w:tab w:val="left" w:pos="2552"/>
        </w:tabs>
        <w:suppressAutoHyphens/>
        <w:rPr>
          <w:rFonts w:cs="Arial"/>
        </w:rPr>
      </w:pPr>
      <w:r>
        <w:t>Les roues sont placées sur des profils de renforcement, ce qui assure une capacité de charge nettement supérieure.</w:t>
      </w:r>
    </w:p>
    <w:p w14:paraId="2EA09C8D" w14:textId="77777777" w:rsidR="00D4473C" w:rsidRDefault="007B1F02" w:rsidP="00D4473C">
      <w:pPr>
        <w:tabs>
          <w:tab w:val="left" w:pos="2552"/>
        </w:tabs>
        <w:suppressAutoHyphens/>
        <w:rPr>
          <w:rFonts w:cs="Arial"/>
        </w:rPr>
      </w:pPr>
      <w:r>
        <w:t>Chacun des quatre coins est doté d’un coin de protection contre les chocs.</w:t>
      </w:r>
    </w:p>
    <w:p w14:paraId="62A297A0" w14:textId="77777777" w:rsidR="008C07F8" w:rsidRDefault="008C07F8">
      <w:pPr>
        <w:pStyle w:val="Textkrper"/>
        <w:ind w:right="-425"/>
        <w:jc w:val="left"/>
      </w:pPr>
    </w:p>
    <w:p w14:paraId="129FBD21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152752F6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20A67525" w14:textId="77777777" w:rsidR="008C07F8" w:rsidRDefault="007B1F02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Caractéristiques techniques</w:t>
      </w:r>
    </w:p>
    <w:p w14:paraId="2CE8D4C0" w14:textId="77777777" w:rsidR="00D4473C" w:rsidRDefault="00D4473C">
      <w:pPr>
        <w:tabs>
          <w:tab w:val="left" w:pos="2552"/>
          <w:tab w:val="left" w:pos="5670"/>
        </w:tabs>
        <w:ind w:right="-425"/>
      </w:pPr>
    </w:p>
    <w:p w14:paraId="7B368816" w14:textId="77777777" w:rsidR="00D4473C" w:rsidRDefault="007B1F02" w:rsidP="00D4473C">
      <w:pPr>
        <w:tabs>
          <w:tab w:val="left" w:pos="2552"/>
        </w:tabs>
        <w:suppressAutoHyphens/>
        <w:rPr>
          <w:rFonts w:cs="Arial"/>
        </w:rPr>
      </w:pPr>
      <w:r>
        <w:t>Matériau :</w:t>
      </w:r>
      <w:r>
        <w:tab/>
        <w:t>Acier inoxydable</w:t>
      </w:r>
    </w:p>
    <w:p w14:paraId="760FB8FD" w14:textId="77777777" w:rsidR="00D4473C" w:rsidRDefault="007B1F02" w:rsidP="00D4473C">
      <w:pPr>
        <w:tabs>
          <w:tab w:val="left" w:pos="2552"/>
        </w:tabs>
        <w:suppressAutoHyphens/>
        <w:rPr>
          <w:rFonts w:cs="Arial"/>
        </w:rPr>
      </w:pPr>
      <w:r>
        <w:t>Poids :</w:t>
      </w:r>
      <w:r>
        <w:tab/>
        <w:t>24 kg</w:t>
      </w:r>
    </w:p>
    <w:p w14:paraId="5438ABA2" w14:textId="77777777" w:rsidR="00605E1E" w:rsidRDefault="007B1F02" w:rsidP="00D4473C">
      <w:pPr>
        <w:tabs>
          <w:tab w:val="left" w:pos="2552"/>
        </w:tabs>
        <w:suppressAutoHyphens/>
      </w:pPr>
      <w:r>
        <w:t xml:space="preserve">Capacité de charge </w:t>
      </w:r>
    </w:p>
    <w:p w14:paraId="1D1D4B15" w14:textId="77777777" w:rsidR="00D4473C" w:rsidRDefault="007B1F02" w:rsidP="00D4473C">
      <w:pPr>
        <w:tabs>
          <w:tab w:val="left" w:pos="2552"/>
        </w:tabs>
        <w:suppressAutoHyphens/>
        <w:rPr>
          <w:rFonts w:cs="Arial"/>
        </w:rPr>
      </w:pPr>
      <w:r>
        <w:t xml:space="preserve">totale : </w:t>
      </w:r>
      <w:r>
        <w:tab/>
        <w:t>400 kg</w:t>
      </w:r>
    </w:p>
    <w:p w14:paraId="07D62752" w14:textId="77777777" w:rsidR="00605E1E" w:rsidRDefault="007B1F02" w:rsidP="00D4473C">
      <w:pPr>
        <w:tabs>
          <w:tab w:val="left" w:pos="2552"/>
        </w:tabs>
        <w:suppressAutoHyphens/>
      </w:pPr>
      <w:r>
        <w:t xml:space="preserve">Taille de la </w:t>
      </w:r>
    </w:p>
    <w:p w14:paraId="3DAF1B3A" w14:textId="77777777" w:rsidR="00D4473C" w:rsidRDefault="007B1F02" w:rsidP="00D4473C">
      <w:pPr>
        <w:tabs>
          <w:tab w:val="left" w:pos="2552"/>
        </w:tabs>
        <w:suppressAutoHyphens/>
        <w:rPr>
          <w:rFonts w:cs="Arial"/>
        </w:rPr>
      </w:pPr>
      <w:r>
        <w:t>plate-forme :</w:t>
      </w:r>
      <w:r>
        <w:tab/>
        <w:t>1020 x 620 mm</w:t>
      </w:r>
    </w:p>
    <w:p w14:paraId="01B460E2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7FF56549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43BA1A7" w14:textId="77777777" w:rsidR="000D60FF" w:rsidRDefault="000D60F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7EB53F15" w14:textId="77777777" w:rsidR="008C07F8" w:rsidRDefault="007B1F0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0A420A69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2960256" w14:textId="77777777" w:rsidR="004D1CBF" w:rsidRDefault="007B1F02" w:rsidP="004D1CBF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Bord périphérique. Capacité de charge particulièrement élevée de 400 kg.</w:t>
      </w:r>
    </w:p>
    <w:p w14:paraId="6FE46CD0" w14:textId="77777777" w:rsidR="000D60FF" w:rsidRPr="004D1CBF" w:rsidRDefault="000D60FF" w:rsidP="000D60FF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Poignée de poussée coudée pour faciliter la poussée.</w:t>
      </w:r>
    </w:p>
    <w:p w14:paraId="292F6405" w14:textId="77777777" w:rsidR="008C07F8" w:rsidRDefault="008C07F8" w:rsidP="004D1CBF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A1CE26B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126EB1A" w14:textId="77777777" w:rsidR="000D60FF" w:rsidRDefault="000D60FF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D16222F" w14:textId="77777777" w:rsidR="008C07F8" w:rsidRDefault="007B1F02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Marque</w:t>
      </w:r>
    </w:p>
    <w:p w14:paraId="452A2177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C52BB80" w14:textId="77777777" w:rsidR="008C07F8" w:rsidRPr="004D1CBF" w:rsidRDefault="007B1F02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250ABD" w:rsidRPr="00250ABD">
        <w:t>B.PRO</w:t>
      </w:r>
    </w:p>
    <w:p w14:paraId="0CF02593" w14:textId="77777777" w:rsidR="008C07F8" w:rsidRPr="004D1CBF" w:rsidRDefault="007B1F02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PFWP 10 x 6</w:t>
      </w:r>
    </w:p>
    <w:p w14:paraId="73DE267B" w14:textId="77777777" w:rsidR="008C07F8" w:rsidRPr="004D1CBF" w:rsidRDefault="007B1F02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</w:r>
      <w:r w:rsidR="00052747">
        <w:t>574 991</w:t>
      </w:r>
    </w:p>
    <w:sectPr w:rsidR="008C07F8" w:rsidRPr="004D1CB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5F43" w14:textId="77777777" w:rsidR="00CE49CF" w:rsidRDefault="00CE49CF">
      <w:r>
        <w:separator/>
      </w:r>
    </w:p>
  </w:endnote>
  <w:endnote w:type="continuationSeparator" w:id="0">
    <w:p w14:paraId="4D772382" w14:textId="77777777" w:rsidR="00CE49CF" w:rsidRDefault="00CE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8E57" w14:textId="77777777" w:rsidR="00D4473C" w:rsidRDefault="007B1F02">
    <w:pPr>
      <w:pStyle w:val="Fuzeile"/>
      <w:rPr>
        <w:sz w:val="16"/>
      </w:rPr>
    </w:pPr>
    <w:r>
      <w:rPr>
        <w:sz w:val="16"/>
      </w:rPr>
      <w:t xml:space="preserve">Texte de cahier des charges PFWP 10 x 6/ Version </w:t>
    </w:r>
    <w:r w:rsidR="000D60FF">
      <w:rPr>
        <w:sz w:val="16"/>
      </w:rPr>
      <w:t>4</w:t>
    </w:r>
    <w:r>
      <w:rPr>
        <w:sz w:val="16"/>
      </w:rPr>
      <w:t xml:space="preserve">.0/ </w:t>
    </w:r>
    <w:r w:rsidR="000D60FF">
      <w:rPr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31B9" w14:textId="77777777" w:rsidR="00CE49CF" w:rsidRDefault="00CE49CF">
      <w:r>
        <w:separator/>
      </w:r>
    </w:p>
  </w:footnote>
  <w:footnote w:type="continuationSeparator" w:id="0">
    <w:p w14:paraId="74CE1022" w14:textId="77777777" w:rsidR="00CE49CF" w:rsidRDefault="00CE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1EAA"/>
    <w:rsid w:val="00052747"/>
    <w:rsid w:val="000D60FF"/>
    <w:rsid w:val="00155881"/>
    <w:rsid w:val="00250ABD"/>
    <w:rsid w:val="002961AB"/>
    <w:rsid w:val="002D1A9F"/>
    <w:rsid w:val="004D1CBF"/>
    <w:rsid w:val="005E6920"/>
    <w:rsid w:val="00605E1E"/>
    <w:rsid w:val="00633B76"/>
    <w:rsid w:val="007B1F02"/>
    <w:rsid w:val="008C07F8"/>
    <w:rsid w:val="00A34868"/>
    <w:rsid w:val="00B340DA"/>
    <w:rsid w:val="00B65B9A"/>
    <w:rsid w:val="00BC45F4"/>
    <w:rsid w:val="00C11B50"/>
    <w:rsid w:val="00C32FD2"/>
    <w:rsid w:val="00C45C2A"/>
    <w:rsid w:val="00CE49CF"/>
    <w:rsid w:val="00D4473C"/>
    <w:rsid w:val="00D64C4A"/>
    <w:rsid w:val="00D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3D2F9F"/>
  <w15:chartTrackingRefBased/>
  <w15:docId w15:val="{6CCA57FC-465B-4092-9C10-BFAC0B2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1B50"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2021-09-25T20:08:00Z</dcterms:created>
  <dcterms:modified xsi:type="dcterms:W3CDTF">2021-09-25T20:08:00Z</dcterms:modified>
</cp:coreProperties>
</file>