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63F" w14:textId="77777777" w:rsidR="00AA1D8E" w:rsidRDefault="00AA1D8E">
      <w:pPr>
        <w:pStyle w:val="Heading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 xml:space="preserve">BTA 3 – Transport and Serving Trolley </w:t>
      </w:r>
    </w:p>
    <w:p w14:paraId="27B317A3" w14:textId="77777777" w:rsidR="00AA1D8E" w:rsidRDefault="00AA1D8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1C9E9F82" w14:textId="77777777" w:rsidR="00AA1D8E" w:rsidRDefault="00AA1D8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0A8EBA0A" w14:textId="77777777" w:rsidR="00A915B2" w:rsidRDefault="00A915B2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7D4F90C2" w14:textId="61B87492" w:rsidR="00A915B2" w:rsidRDefault="00A915B2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  <w:r>
        <w:rPr>
          <w:noProof/>
          <w:snapToGrid/>
          <w:szCs w:val="24"/>
          <w:lang w:val="en-GB"/>
        </w:rPr>
      </w:r>
      <w:r>
        <w:rPr>
          <w:szCs w:val="24"/>
          <w:lang w:val="en-GB"/>
        </w:rPr>
        <w:pict w14:anchorId="0B302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7.65pt;height:149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6CA808E7" w14:textId="77777777" w:rsidR="00A915B2" w:rsidRDefault="00A915B2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609FDC7D" w14:textId="77777777" w:rsidR="00A915B2" w:rsidRDefault="00A915B2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0C5A0929" w14:textId="77777777" w:rsidR="00AA1D8E" w:rsidRDefault="00AA1D8E">
      <w:pPr>
        <w:pStyle w:val="Heading5"/>
        <w:rPr>
          <w:szCs w:val="24"/>
          <w:lang w:val="en-GB"/>
        </w:rPr>
      </w:pPr>
      <w:r>
        <w:rPr>
          <w:szCs w:val="24"/>
          <w:lang w:val="en-GB"/>
        </w:rPr>
        <w:t>Dimensions</w:t>
      </w:r>
    </w:p>
    <w:p w14:paraId="751E0F95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1D48AEFB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10</w:t>
      </w:r>
      <w:r w:rsidR="007B1756">
        <w:rPr>
          <w:szCs w:val="24"/>
          <w:lang w:val="en-GB"/>
        </w:rPr>
        <w:t>6</w:t>
      </w:r>
      <w:r>
        <w:rPr>
          <w:szCs w:val="24"/>
          <w:lang w:val="en-GB"/>
        </w:rPr>
        <w:t>0 mm</w:t>
      </w:r>
    </w:p>
    <w:p w14:paraId="086DA3BC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  7</w:t>
      </w:r>
      <w:r w:rsidR="007B1756">
        <w:rPr>
          <w:szCs w:val="24"/>
          <w:lang w:val="en-GB"/>
        </w:rPr>
        <w:t>7</w:t>
      </w:r>
      <w:r>
        <w:rPr>
          <w:szCs w:val="24"/>
          <w:lang w:val="en-GB"/>
        </w:rPr>
        <w:t>0 mm</w:t>
      </w:r>
    </w:p>
    <w:p w14:paraId="712F20E3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  840 mm</w:t>
      </w:r>
    </w:p>
    <w:p w14:paraId="380D8A25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Shelf dimensions:</w:t>
      </w:r>
      <w:r>
        <w:rPr>
          <w:szCs w:val="24"/>
          <w:lang w:val="en-GB"/>
        </w:rPr>
        <w:tab/>
      </w:r>
      <w:r w:rsidR="00F24A6E"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  940x700 mm</w:t>
      </w:r>
    </w:p>
    <w:p w14:paraId="7A7973A5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Spacing between shelves:</w:t>
      </w:r>
      <w:r w:rsidR="00F24A6E"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  300 mm</w:t>
      </w:r>
    </w:p>
    <w:p w14:paraId="205688B7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2C78D0D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2C7B0AE2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b/>
          <w:szCs w:val="24"/>
          <w:lang w:val="en-GB"/>
        </w:rPr>
        <w:t>Design</w:t>
      </w:r>
    </w:p>
    <w:p w14:paraId="075D4DCE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217E992D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>The transport and serving trolley with two support shelves is made completely of CNS 18/10, and the surface is micro-polished.</w:t>
      </w:r>
    </w:p>
    <w:p w14:paraId="10C715D0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409C8476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1 curved push handle of stable square tubing (25x25 mm) is mounted on each short end. To improve the stability, a longitudinal profile is mounted on the lower side of the upper shelf. </w:t>
      </w:r>
    </w:p>
    <w:p w14:paraId="4F9269AC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lower shelf can, for example, be used as a support for the </w:t>
      </w:r>
      <w:r w:rsidR="00712027" w:rsidRPr="00712027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lid.</w:t>
      </w:r>
    </w:p>
    <w:p w14:paraId="3EECDE46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201807C3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BTA 3 can be moved on </w:t>
      </w:r>
      <w:r w:rsidR="003F189F">
        <w:rPr>
          <w:szCs w:val="24"/>
          <w:lang w:val="en-GB"/>
        </w:rPr>
        <w:t xml:space="preserve">galvanised steel castors </w:t>
      </w:r>
      <w:r>
        <w:rPr>
          <w:szCs w:val="24"/>
          <w:lang w:val="en-GB"/>
        </w:rPr>
        <w:t xml:space="preserve">(4 steering castors, 2 of which have locking brakes with a diameter of 125 mm). </w:t>
      </w:r>
    </w:p>
    <w:p w14:paraId="54EE7FA2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Solid synthetic (</w:t>
      </w:r>
      <w:proofErr w:type="spellStart"/>
      <w:r>
        <w:rPr>
          <w:szCs w:val="24"/>
          <w:lang w:val="en-GB"/>
        </w:rPr>
        <w:t>poly</w:t>
      </w:r>
      <w:r w:rsidR="007B1756">
        <w:rPr>
          <w:szCs w:val="24"/>
          <w:lang w:val="en-GB"/>
        </w:rPr>
        <w:t>ethylen</w:t>
      </w:r>
      <w:proofErr w:type="spellEnd"/>
      <w:r>
        <w:rPr>
          <w:szCs w:val="24"/>
          <w:lang w:val="en-GB"/>
        </w:rPr>
        <w:t>) corner guards at all four corners protect against damage.</w:t>
      </w:r>
    </w:p>
    <w:p w14:paraId="5CA341BE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7E1DF255" w14:textId="77777777" w:rsidR="00AA1D8E" w:rsidRDefault="00AA1D8E">
      <w:pPr>
        <w:ind w:right="-283"/>
        <w:rPr>
          <w:szCs w:val="24"/>
          <w:lang w:val="en-GB"/>
        </w:rPr>
      </w:pPr>
    </w:p>
    <w:p w14:paraId="5DE69EB0" w14:textId="77777777" w:rsidR="00AA1D8E" w:rsidRDefault="00AA1D8E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7362B0DB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2C27C97B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CNS 18/10, </w:t>
      </w:r>
      <w:proofErr w:type="spellStart"/>
      <w:r w:rsidR="007B1756">
        <w:rPr>
          <w:szCs w:val="24"/>
          <w:lang w:val="en-GB"/>
        </w:rPr>
        <w:t>polyethylen</w:t>
      </w:r>
      <w:proofErr w:type="spellEnd"/>
    </w:p>
    <w:p w14:paraId="0D693A58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31 kg </w:t>
      </w:r>
    </w:p>
    <w:p w14:paraId="18F00076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  <w:t>150 kg</w:t>
      </w:r>
    </w:p>
    <w:p w14:paraId="4A4E7513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 per shelf.</w:t>
      </w:r>
      <w:r>
        <w:rPr>
          <w:szCs w:val="24"/>
          <w:lang w:val="en-GB"/>
        </w:rPr>
        <w:tab/>
      </w:r>
      <w:r w:rsidR="00F24A6E">
        <w:rPr>
          <w:szCs w:val="24"/>
          <w:lang w:val="en-GB"/>
        </w:rPr>
        <w:tab/>
      </w:r>
      <w:r>
        <w:rPr>
          <w:szCs w:val="24"/>
          <w:lang w:val="en-GB"/>
        </w:rPr>
        <w:t>100 kg</w:t>
      </w:r>
    </w:p>
    <w:p w14:paraId="3EEE3B4F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lastRenderedPageBreak/>
        <w:t>Capacity: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B1756">
        <w:rPr>
          <w:szCs w:val="24"/>
          <w:lang w:val="en-GB"/>
        </w:rPr>
        <w:tab/>
      </w:r>
      <w:r>
        <w:rPr>
          <w:szCs w:val="24"/>
          <w:lang w:val="en-GB"/>
        </w:rPr>
        <w:t xml:space="preserve">2 x </w:t>
      </w:r>
      <w:r w:rsidR="00712027" w:rsidRPr="00712027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546624A2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712027" w:rsidRPr="00712027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320 ECO/K/KB/KBR, or</w:t>
      </w:r>
    </w:p>
    <w:p w14:paraId="6D983A02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712027" w:rsidRPr="00712027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420 K/KBUH/KBRUH, or</w:t>
      </w:r>
    </w:p>
    <w:p w14:paraId="03F652CB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B1756"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712027" w:rsidRPr="00712027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620 </w:t>
      </w:r>
    </w:p>
    <w:p w14:paraId="1BD2F729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B1756">
        <w:rPr>
          <w:szCs w:val="24"/>
          <w:lang w:val="en-GB"/>
        </w:rPr>
        <w:tab/>
      </w:r>
      <w:r>
        <w:rPr>
          <w:szCs w:val="24"/>
          <w:lang w:val="en-GB"/>
        </w:rPr>
        <w:tab/>
        <w:t>K/KBUH/KBRUH</w:t>
      </w:r>
    </w:p>
    <w:p w14:paraId="0760A954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224CAF4B" w14:textId="77777777" w:rsidR="00AA1D8E" w:rsidRDefault="00AA1D8E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72ED976D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1FD71FDE" w14:textId="77777777" w:rsidR="00AA1D8E" w:rsidRDefault="00AA1D8E">
      <w:pPr>
        <w:tabs>
          <w:tab w:val="left" w:pos="1701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12027" w:rsidRPr="00712027">
        <w:rPr>
          <w:szCs w:val="24"/>
          <w:lang w:val="en-GB"/>
        </w:rPr>
        <w:t>B.PRO</w:t>
      </w:r>
    </w:p>
    <w:p w14:paraId="1AEE5773" w14:textId="77777777" w:rsidR="00AA1D8E" w:rsidRDefault="00AA1D8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BTA 3</w:t>
      </w:r>
    </w:p>
    <w:p w14:paraId="449D9B69" w14:textId="77777777" w:rsidR="00AA1D8E" w:rsidRDefault="003F189F">
      <w:pPr>
        <w:tabs>
          <w:tab w:val="left" w:pos="1701"/>
          <w:tab w:val="left" w:pos="255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7B1756">
        <w:rPr>
          <w:szCs w:val="24"/>
          <w:lang w:val="en-GB"/>
        </w:rPr>
        <w:t>574 988</w:t>
      </w:r>
    </w:p>
    <w:sectPr w:rsidR="00AA1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5C8A" w14:textId="77777777" w:rsidR="00D449E7" w:rsidRDefault="00D449E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450D1BC" w14:textId="77777777" w:rsidR="00D449E7" w:rsidRDefault="00D449E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27CB" w14:textId="77777777" w:rsidR="003F189F" w:rsidRPr="007B1756" w:rsidRDefault="003F189F">
    <w:pPr>
      <w:pStyle w:val="Footer"/>
      <w:rPr>
        <w:sz w:val="16"/>
        <w:szCs w:val="24"/>
      </w:rPr>
    </w:pPr>
    <w:r w:rsidRPr="007B1756">
      <w:rPr>
        <w:noProof/>
        <w:sz w:val="16"/>
        <w:szCs w:val="24"/>
      </w:rPr>
      <w:t xml:space="preserve">LV-Text BTA 3 / Version </w:t>
    </w:r>
    <w:r w:rsidR="007B1756" w:rsidRPr="007B1756">
      <w:rPr>
        <w:noProof/>
        <w:sz w:val="16"/>
        <w:szCs w:val="24"/>
      </w:rPr>
      <w:t>3</w:t>
    </w:r>
    <w:r w:rsidRPr="007B1756">
      <w:rPr>
        <w:noProof/>
        <w:sz w:val="16"/>
        <w:szCs w:val="24"/>
      </w:rPr>
      <w:t xml:space="preserve">.0 / </w:t>
    </w:r>
    <w:r w:rsidR="007B1756" w:rsidRPr="007B1756">
      <w:rPr>
        <w:noProof/>
        <w:sz w:val="16"/>
        <w:szCs w:val="24"/>
      </w:rPr>
      <w:t>N. Schm</w:t>
    </w:r>
    <w:r w:rsidR="007B1756">
      <w:rPr>
        <w:noProof/>
        <w:sz w:val="16"/>
        <w:szCs w:val="24"/>
      </w:rPr>
      <w:t>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F3AB" w14:textId="77777777" w:rsidR="00D449E7" w:rsidRDefault="00D449E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41A7574" w14:textId="77777777" w:rsidR="00D449E7" w:rsidRDefault="00D449E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757226">
    <w:abstractNumId w:val="9"/>
  </w:num>
  <w:num w:numId="2" w16cid:durableId="469712564">
    <w:abstractNumId w:val="10"/>
  </w:num>
  <w:num w:numId="3" w16cid:durableId="866023679">
    <w:abstractNumId w:val="4"/>
  </w:num>
  <w:num w:numId="4" w16cid:durableId="269430928">
    <w:abstractNumId w:val="5"/>
  </w:num>
  <w:num w:numId="5" w16cid:durableId="1864124989">
    <w:abstractNumId w:val="17"/>
  </w:num>
  <w:num w:numId="6" w16cid:durableId="726879078">
    <w:abstractNumId w:val="0"/>
  </w:num>
  <w:num w:numId="7" w16cid:durableId="1717656418">
    <w:abstractNumId w:val="2"/>
  </w:num>
  <w:num w:numId="8" w16cid:durableId="854925822">
    <w:abstractNumId w:val="15"/>
  </w:num>
  <w:num w:numId="9" w16cid:durableId="1591085596">
    <w:abstractNumId w:val="6"/>
  </w:num>
  <w:num w:numId="10" w16cid:durableId="1185903427">
    <w:abstractNumId w:val="7"/>
  </w:num>
  <w:num w:numId="11" w16cid:durableId="24329443">
    <w:abstractNumId w:val="16"/>
  </w:num>
  <w:num w:numId="12" w16cid:durableId="426272220">
    <w:abstractNumId w:val="18"/>
  </w:num>
  <w:num w:numId="13" w16cid:durableId="527183563">
    <w:abstractNumId w:val="1"/>
  </w:num>
  <w:num w:numId="14" w16cid:durableId="443580234">
    <w:abstractNumId w:val="14"/>
  </w:num>
  <w:num w:numId="15" w16cid:durableId="1510296033">
    <w:abstractNumId w:val="3"/>
  </w:num>
  <w:num w:numId="16" w16cid:durableId="2127307585">
    <w:abstractNumId w:val="12"/>
  </w:num>
  <w:num w:numId="17" w16cid:durableId="1448698511">
    <w:abstractNumId w:val="11"/>
  </w:num>
  <w:num w:numId="18" w16cid:durableId="291055581">
    <w:abstractNumId w:val="13"/>
  </w:num>
  <w:num w:numId="19" w16cid:durableId="397167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9E1"/>
    <w:rsid w:val="00027C32"/>
    <w:rsid w:val="001879E1"/>
    <w:rsid w:val="00381DBC"/>
    <w:rsid w:val="003F189F"/>
    <w:rsid w:val="004347D1"/>
    <w:rsid w:val="00590254"/>
    <w:rsid w:val="00712027"/>
    <w:rsid w:val="00714879"/>
    <w:rsid w:val="007B1756"/>
    <w:rsid w:val="007B50FB"/>
    <w:rsid w:val="00843F8A"/>
    <w:rsid w:val="008F7A0F"/>
    <w:rsid w:val="00973B8D"/>
    <w:rsid w:val="00A915B2"/>
    <w:rsid w:val="00AA1D8E"/>
    <w:rsid w:val="00B47431"/>
    <w:rsid w:val="00C16200"/>
    <w:rsid w:val="00CB730A"/>
    <w:rsid w:val="00D449E7"/>
    <w:rsid w:val="00D8778C"/>
    <w:rsid w:val="00E02B92"/>
    <w:rsid w:val="00EA05C0"/>
    <w:rsid w:val="00F24A6E"/>
    <w:rsid w:val="00F90657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56EDFA"/>
  <w15:chartTrackingRefBased/>
  <w15:docId w15:val="{EA73DCCD-4C64-43DF-80BD-2B0F48E4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572325_LV_DE_BTA 3_UK</vt:lpstr>
    </vt:vector>
  </TitlesOfParts>
  <Company>TANNER Translations GmbH+Co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572325_LV_DE_BTA 3_UK</dc:title>
  <dc:subject>B.PRO</dc:subject>
  <dc:creator>TANNER Translations GmbH+Co</dc:creator>
  <cp:keywords/>
  <dc:description/>
  <cp:lastModifiedBy>De Marie, Luc</cp:lastModifiedBy>
  <cp:revision>3</cp:revision>
  <cp:lastPrinted>2003-08-22T09:58:00Z</cp:lastPrinted>
  <dcterms:created xsi:type="dcterms:W3CDTF">2021-09-25T15:47:00Z</dcterms:created>
  <dcterms:modified xsi:type="dcterms:W3CDTF">2024-01-25T16:05:00Z</dcterms:modified>
</cp:coreProperties>
</file>