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F745" w14:textId="77777777" w:rsidR="00AA1D8E" w:rsidRDefault="00AA1D8E">
      <w:pPr>
        <w:pStyle w:val="Heading1"/>
        <w:ind w:right="-283"/>
        <w:rPr>
          <w:color w:val="000000"/>
          <w:szCs w:val="24"/>
          <w:lang w:val="en-GB"/>
        </w:rPr>
      </w:pPr>
      <w:r>
        <w:rPr>
          <w:szCs w:val="24"/>
          <w:lang w:val="en-GB"/>
        </w:rPr>
        <w:t xml:space="preserve">BTA 3 – Transport and Serving Trolley </w:t>
      </w:r>
    </w:p>
    <w:p w14:paraId="30281A36" w14:textId="77777777" w:rsidR="00AA1D8E" w:rsidRDefault="00AA1D8E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</w:p>
    <w:p w14:paraId="3EDBBAB1" w14:textId="77777777" w:rsidR="008B33AD" w:rsidRDefault="008B33AD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</w:p>
    <w:p w14:paraId="27075CD1" w14:textId="70A74DF9" w:rsidR="008B33AD" w:rsidRDefault="008B33AD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  <w:r>
        <w:rPr>
          <w:noProof/>
          <w:snapToGrid/>
          <w:szCs w:val="24"/>
          <w:lang w:val="en-GB"/>
        </w:rPr>
      </w:r>
      <w:r>
        <w:rPr>
          <w:szCs w:val="24"/>
          <w:lang w:val="en-GB"/>
        </w:rPr>
        <w:pict w14:anchorId="6A0C1E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63.5pt;height:123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14:paraId="0D82651C" w14:textId="77777777" w:rsidR="00AA1D8E" w:rsidRDefault="00AA1D8E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</w:p>
    <w:p w14:paraId="5E6D8E54" w14:textId="77777777" w:rsidR="00AA1D8E" w:rsidRDefault="00AA1D8E">
      <w:pPr>
        <w:pStyle w:val="Heading5"/>
        <w:rPr>
          <w:szCs w:val="24"/>
          <w:lang w:val="en-GB"/>
        </w:rPr>
      </w:pPr>
      <w:r>
        <w:rPr>
          <w:szCs w:val="24"/>
          <w:lang w:val="en-GB"/>
        </w:rPr>
        <w:t>Dimensions</w:t>
      </w:r>
    </w:p>
    <w:p w14:paraId="2BFA1E55" w14:textId="77777777" w:rsidR="00AA1D8E" w:rsidRDefault="00AA1D8E">
      <w:pPr>
        <w:tabs>
          <w:tab w:val="left" w:pos="1701"/>
        </w:tabs>
        <w:ind w:left="283" w:right="-283" w:hanging="283"/>
        <w:rPr>
          <w:szCs w:val="24"/>
          <w:lang w:val="en-GB"/>
        </w:rPr>
      </w:pPr>
    </w:p>
    <w:p w14:paraId="356A7959" w14:textId="77777777" w:rsidR="00AA1D8E" w:rsidRDefault="00AA1D8E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szCs w:val="24"/>
          <w:lang w:val="en-GB"/>
        </w:rPr>
        <w:t>Length: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10</w:t>
      </w:r>
      <w:r w:rsidR="00115623">
        <w:rPr>
          <w:szCs w:val="24"/>
          <w:lang w:val="en-GB"/>
        </w:rPr>
        <w:t>6</w:t>
      </w:r>
      <w:r>
        <w:rPr>
          <w:szCs w:val="24"/>
          <w:lang w:val="en-GB"/>
        </w:rPr>
        <w:t>0 mm</w:t>
      </w:r>
    </w:p>
    <w:p w14:paraId="50BE1656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Width: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proofErr w:type="gramStart"/>
      <w:r>
        <w:rPr>
          <w:szCs w:val="24"/>
          <w:lang w:val="en-GB"/>
        </w:rPr>
        <w:tab/>
        <w:t xml:space="preserve">  7</w:t>
      </w:r>
      <w:r w:rsidR="00115623">
        <w:rPr>
          <w:szCs w:val="24"/>
          <w:lang w:val="en-GB"/>
        </w:rPr>
        <w:t>7</w:t>
      </w:r>
      <w:r>
        <w:rPr>
          <w:szCs w:val="24"/>
          <w:lang w:val="en-GB"/>
        </w:rPr>
        <w:t>0</w:t>
      </w:r>
      <w:proofErr w:type="gramEnd"/>
      <w:r>
        <w:rPr>
          <w:szCs w:val="24"/>
          <w:lang w:val="en-GB"/>
        </w:rPr>
        <w:t xml:space="preserve"> mm</w:t>
      </w:r>
    </w:p>
    <w:p w14:paraId="276BB444" w14:textId="77777777" w:rsidR="00AA1D8E" w:rsidRDefault="00AA1D8E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szCs w:val="24"/>
          <w:lang w:val="en-GB"/>
        </w:rPr>
        <w:t>Height: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proofErr w:type="gramStart"/>
      <w:r>
        <w:rPr>
          <w:szCs w:val="24"/>
          <w:lang w:val="en-GB"/>
        </w:rPr>
        <w:tab/>
        <w:t xml:space="preserve">  840</w:t>
      </w:r>
      <w:proofErr w:type="gramEnd"/>
      <w:r>
        <w:rPr>
          <w:szCs w:val="24"/>
          <w:lang w:val="en-GB"/>
        </w:rPr>
        <w:t xml:space="preserve"> mm</w:t>
      </w:r>
    </w:p>
    <w:p w14:paraId="69EF5211" w14:textId="77777777" w:rsidR="00AA1D8E" w:rsidRDefault="00AA1D8E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szCs w:val="24"/>
          <w:lang w:val="en-GB"/>
        </w:rPr>
        <w:t>Shelf dimensions:</w:t>
      </w:r>
      <w:r>
        <w:rPr>
          <w:szCs w:val="24"/>
          <w:lang w:val="en-GB"/>
        </w:rPr>
        <w:tab/>
      </w:r>
      <w:r w:rsidR="00F24A6E">
        <w:rPr>
          <w:szCs w:val="24"/>
          <w:lang w:val="en-GB"/>
        </w:rPr>
        <w:tab/>
      </w:r>
      <w:proofErr w:type="gramStart"/>
      <w:r>
        <w:rPr>
          <w:szCs w:val="24"/>
          <w:lang w:val="en-GB"/>
        </w:rPr>
        <w:tab/>
        <w:t xml:space="preserve">  940</w:t>
      </w:r>
      <w:proofErr w:type="gramEnd"/>
      <w:r>
        <w:rPr>
          <w:szCs w:val="24"/>
          <w:lang w:val="en-GB"/>
        </w:rPr>
        <w:t>x700 mm</w:t>
      </w:r>
    </w:p>
    <w:p w14:paraId="1D2C4D50" w14:textId="77777777" w:rsidR="00AA1D8E" w:rsidRDefault="00AA1D8E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szCs w:val="24"/>
          <w:lang w:val="en-GB"/>
        </w:rPr>
        <w:t>Spacing between shelves:</w:t>
      </w:r>
      <w:r w:rsidR="00F24A6E">
        <w:rPr>
          <w:szCs w:val="24"/>
          <w:lang w:val="en-GB"/>
        </w:rPr>
        <w:tab/>
      </w:r>
      <w:proofErr w:type="gramStart"/>
      <w:r>
        <w:rPr>
          <w:szCs w:val="24"/>
          <w:lang w:val="en-GB"/>
        </w:rPr>
        <w:tab/>
        <w:t xml:space="preserve">  300</w:t>
      </w:r>
      <w:proofErr w:type="gramEnd"/>
      <w:r>
        <w:rPr>
          <w:szCs w:val="24"/>
          <w:lang w:val="en-GB"/>
        </w:rPr>
        <w:t xml:space="preserve"> mm</w:t>
      </w:r>
    </w:p>
    <w:p w14:paraId="479EC88F" w14:textId="77777777" w:rsidR="00AA1D8E" w:rsidRDefault="00AA1D8E">
      <w:pPr>
        <w:tabs>
          <w:tab w:val="left" w:pos="1701"/>
        </w:tabs>
        <w:ind w:left="283" w:right="-283" w:hanging="283"/>
        <w:rPr>
          <w:szCs w:val="24"/>
          <w:lang w:val="en-GB"/>
        </w:rPr>
      </w:pPr>
    </w:p>
    <w:p w14:paraId="3180EF44" w14:textId="77777777" w:rsidR="00AA1D8E" w:rsidRDefault="00AA1D8E">
      <w:pPr>
        <w:tabs>
          <w:tab w:val="left" w:pos="1701"/>
        </w:tabs>
        <w:ind w:left="283" w:right="-283" w:hanging="283"/>
        <w:rPr>
          <w:szCs w:val="24"/>
          <w:lang w:val="en-GB"/>
        </w:rPr>
      </w:pPr>
    </w:p>
    <w:p w14:paraId="3A67CAF6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b/>
          <w:szCs w:val="24"/>
          <w:lang w:val="en-GB"/>
        </w:rPr>
        <w:t>Design</w:t>
      </w:r>
    </w:p>
    <w:p w14:paraId="3AE20F3E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</w:p>
    <w:p w14:paraId="0D6F8921" w14:textId="77777777" w:rsidR="00AA1D8E" w:rsidRDefault="00AA1D8E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  <w:r>
        <w:rPr>
          <w:szCs w:val="24"/>
          <w:lang w:val="en-GB"/>
        </w:rPr>
        <w:t xml:space="preserve">The transport and serving trolley with two support shelves </w:t>
      </w:r>
      <w:proofErr w:type="gramStart"/>
      <w:r>
        <w:rPr>
          <w:szCs w:val="24"/>
          <w:lang w:val="en-GB"/>
        </w:rPr>
        <w:t>is</w:t>
      </w:r>
      <w:proofErr w:type="gramEnd"/>
      <w:r>
        <w:rPr>
          <w:szCs w:val="24"/>
          <w:lang w:val="en-GB"/>
        </w:rPr>
        <w:t xml:space="preserve"> made completely of CNS 18/10, and the surface is micro-polished.</w:t>
      </w:r>
    </w:p>
    <w:p w14:paraId="0AEC7508" w14:textId="77777777" w:rsidR="00AA1D8E" w:rsidRDefault="00AA1D8E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</w:p>
    <w:p w14:paraId="2C5276AB" w14:textId="77777777" w:rsidR="00AA1D8E" w:rsidRDefault="00AA1D8E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  <w:r>
        <w:rPr>
          <w:szCs w:val="24"/>
          <w:lang w:val="en-GB"/>
        </w:rPr>
        <w:t xml:space="preserve">1 curved push handle of stable square tubing (25x25 mm) is mounted on each short end. To improve the stability, a longitudinal profile is mounted on the lower side of the upper shelf. </w:t>
      </w:r>
    </w:p>
    <w:p w14:paraId="729F51E3" w14:textId="77777777" w:rsidR="00AA1D8E" w:rsidRDefault="00AA1D8E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  <w:r>
        <w:rPr>
          <w:szCs w:val="24"/>
          <w:lang w:val="en-GB"/>
        </w:rPr>
        <w:t xml:space="preserve">The lower shelf can, for example, be used as a support for the </w:t>
      </w:r>
      <w:proofErr w:type="gramStart"/>
      <w:r w:rsidR="004B2B39" w:rsidRPr="004B2B39">
        <w:rPr>
          <w:szCs w:val="24"/>
          <w:lang w:val="en-GB"/>
        </w:rPr>
        <w:t>B.PROTHERM</w:t>
      </w:r>
      <w:proofErr w:type="gramEnd"/>
      <w:r>
        <w:rPr>
          <w:szCs w:val="24"/>
          <w:lang w:val="en-GB"/>
        </w:rPr>
        <w:t xml:space="preserve"> lid.</w:t>
      </w:r>
    </w:p>
    <w:p w14:paraId="65157483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</w:p>
    <w:p w14:paraId="0323B9F5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 xml:space="preserve">The BTA 3 can be moved on stainless synthetic castors pursuant to DIN 18867-8 (4 steering castors, 2 of which have locking brakes with a diameter of 125 mm). </w:t>
      </w:r>
    </w:p>
    <w:p w14:paraId="0CA1A2DB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Solid synthetic (</w:t>
      </w:r>
      <w:r w:rsidR="00115623">
        <w:rPr>
          <w:szCs w:val="24"/>
          <w:lang w:val="en-GB"/>
        </w:rPr>
        <w:t>polyethylene</w:t>
      </w:r>
      <w:r>
        <w:rPr>
          <w:szCs w:val="24"/>
          <w:lang w:val="en-GB"/>
        </w:rPr>
        <w:t>) corner guards at all four corners protect against damage.</w:t>
      </w:r>
    </w:p>
    <w:p w14:paraId="2FF15D8A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</w:p>
    <w:p w14:paraId="599E4785" w14:textId="77777777" w:rsidR="00AA1D8E" w:rsidRDefault="00AA1D8E">
      <w:pPr>
        <w:ind w:right="-283"/>
        <w:rPr>
          <w:szCs w:val="24"/>
          <w:lang w:val="en-GB"/>
        </w:rPr>
      </w:pPr>
    </w:p>
    <w:p w14:paraId="282AA674" w14:textId="77777777" w:rsidR="00AA1D8E" w:rsidRDefault="00AA1D8E">
      <w:pPr>
        <w:tabs>
          <w:tab w:val="left" w:pos="1701"/>
        </w:tabs>
        <w:ind w:right="-283"/>
        <w:rPr>
          <w:b/>
          <w:szCs w:val="24"/>
          <w:lang w:val="en-GB"/>
        </w:rPr>
      </w:pPr>
      <w:r>
        <w:rPr>
          <w:b/>
          <w:szCs w:val="24"/>
          <w:lang w:val="en-GB"/>
        </w:rPr>
        <w:t>Technical data</w:t>
      </w:r>
    </w:p>
    <w:p w14:paraId="074065F1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</w:p>
    <w:p w14:paraId="4C939210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Material: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 xml:space="preserve">CNS 18/10, </w:t>
      </w:r>
      <w:proofErr w:type="spellStart"/>
      <w:r>
        <w:rPr>
          <w:szCs w:val="24"/>
          <w:lang w:val="en-GB"/>
        </w:rPr>
        <w:t>poly</w:t>
      </w:r>
      <w:r w:rsidR="00115623">
        <w:rPr>
          <w:szCs w:val="24"/>
          <w:lang w:val="en-GB"/>
        </w:rPr>
        <w:t>etyhlene</w:t>
      </w:r>
      <w:proofErr w:type="spellEnd"/>
    </w:p>
    <w:p w14:paraId="54573C8A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Weight: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 xml:space="preserve">31 kg </w:t>
      </w:r>
    </w:p>
    <w:p w14:paraId="31BA53F9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Max. load-bearing capacity:</w:t>
      </w:r>
      <w:r>
        <w:rPr>
          <w:szCs w:val="24"/>
          <w:lang w:val="en-GB"/>
        </w:rPr>
        <w:tab/>
        <w:t>150 kg</w:t>
      </w:r>
    </w:p>
    <w:p w14:paraId="54344921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Max. load per shelf.</w:t>
      </w:r>
      <w:r>
        <w:rPr>
          <w:szCs w:val="24"/>
          <w:lang w:val="en-GB"/>
        </w:rPr>
        <w:tab/>
      </w:r>
      <w:r w:rsidR="00F24A6E">
        <w:rPr>
          <w:szCs w:val="24"/>
          <w:lang w:val="en-GB"/>
        </w:rPr>
        <w:tab/>
      </w:r>
      <w:r>
        <w:rPr>
          <w:szCs w:val="24"/>
          <w:lang w:val="en-GB"/>
        </w:rPr>
        <w:t>100 kg</w:t>
      </w:r>
    </w:p>
    <w:p w14:paraId="74E65060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Capacity: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115623">
        <w:rPr>
          <w:szCs w:val="24"/>
          <w:lang w:val="en-GB"/>
        </w:rPr>
        <w:tab/>
      </w:r>
      <w:r>
        <w:rPr>
          <w:szCs w:val="24"/>
          <w:lang w:val="en-GB"/>
        </w:rPr>
        <w:t xml:space="preserve">2 x </w:t>
      </w:r>
      <w:r w:rsidR="004B2B39" w:rsidRPr="004B2B39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160 K, or</w:t>
      </w:r>
    </w:p>
    <w:p w14:paraId="42A66777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977" w:right="-283" w:hanging="2695"/>
        <w:rPr>
          <w:szCs w:val="24"/>
          <w:lang w:val="en-GB"/>
        </w:rPr>
      </w:pP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 xml:space="preserve">2 x </w:t>
      </w:r>
      <w:r w:rsidR="004B2B39" w:rsidRPr="004B2B39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320 ECO/K/KB/KBR, or</w:t>
      </w:r>
    </w:p>
    <w:p w14:paraId="04DC0BFD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977" w:right="-283" w:hanging="2695"/>
        <w:rPr>
          <w:szCs w:val="24"/>
          <w:lang w:val="en-GB"/>
        </w:rPr>
      </w:pPr>
      <w:r>
        <w:rPr>
          <w:szCs w:val="24"/>
          <w:lang w:val="en-GB"/>
        </w:rPr>
        <w:lastRenderedPageBreak/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 xml:space="preserve">2 x </w:t>
      </w:r>
      <w:r w:rsidR="004B2B39" w:rsidRPr="004B2B39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420 K/KBUH/KBRUH, or</w:t>
      </w:r>
    </w:p>
    <w:p w14:paraId="08C48E87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115623">
        <w:rPr>
          <w:szCs w:val="24"/>
          <w:lang w:val="en-GB"/>
        </w:rPr>
        <w:tab/>
      </w:r>
      <w:r>
        <w:rPr>
          <w:szCs w:val="24"/>
          <w:lang w:val="en-GB"/>
        </w:rPr>
        <w:tab/>
        <w:t xml:space="preserve">2 x </w:t>
      </w:r>
      <w:r w:rsidR="004B2B39" w:rsidRPr="004B2B39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620 </w:t>
      </w:r>
    </w:p>
    <w:p w14:paraId="779C8B8F" w14:textId="77777777" w:rsidR="00AA1D8E" w:rsidRDefault="00AA1D8E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115623">
        <w:rPr>
          <w:szCs w:val="24"/>
          <w:lang w:val="en-GB"/>
        </w:rPr>
        <w:tab/>
      </w:r>
      <w:r>
        <w:rPr>
          <w:szCs w:val="24"/>
          <w:lang w:val="en-GB"/>
        </w:rPr>
        <w:tab/>
        <w:t>K/KBUH/KBRUH</w:t>
      </w:r>
    </w:p>
    <w:p w14:paraId="4BA2E7D5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</w:p>
    <w:p w14:paraId="43A4AC06" w14:textId="77777777" w:rsidR="00AA1D8E" w:rsidRDefault="00AA1D8E">
      <w:pPr>
        <w:tabs>
          <w:tab w:val="left" w:pos="1701"/>
        </w:tabs>
        <w:ind w:right="-283"/>
        <w:rPr>
          <w:b/>
          <w:szCs w:val="24"/>
          <w:lang w:val="en-GB"/>
        </w:rPr>
      </w:pPr>
      <w:r>
        <w:rPr>
          <w:b/>
          <w:szCs w:val="24"/>
          <w:lang w:val="en-GB"/>
        </w:rPr>
        <w:t>Make</w:t>
      </w:r>
    </w:p>
    <w:p w14:paraId="1F682D43" w14:textId="77777777" w:rsidR="00AA1D8E" w:rsidRDefault="00AA1D8E">
      <w:pPr>
        <w:tabs>
          <w:tab w:val="left" w:pos="1701"/>
        </w:tabs>
        <w:ind w:right="-283"/>
        <w:rPr>
          <w:szCs w:val="24"/>
          <w:lang w:val="en-GB"/>
        </w:rPr>
      </w:pPr>
    </w:p>
    <w:p w14:paraId="7A9D16F6" w14:textId="77777777" w:rsidR="00AA1D8E" w:rsidRDefault="00AA1D8E">
      <w:pPr>
        <w:tabs>
          <w:tab w:val="left" w:pos="1701"/>
          <w:tab w:val="left" w:pos="2552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Manufacturer: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4B2B39" w:rsidRPr="004B2B39">
        <w:rPr>
          <w:szCs w:val="24"/>
          <w:lang w:val="en-GB"/>
        </w:rPr>
        <w:t>B.PRO</w:t>
      </w:r>
    </w:p>
    <w:p w14:paraId="7786E156" w14:textId="77777777" w:rsidR="00AA1D8E" w:rsidRDefault="00AA1D8E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Model: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BTA 3</w:t>
      </w:r>
    </w:p>
    <w:p w14:paraId="0C7F97C2" w14:textId="77777777" w:rsidR="00AA1D8E" w:rsidRDefault="00AA1D8E">
      <w:pPr>
        <w:tabs>
          <w:tab w:val="left" w:pos="1701"/>
          <w:tab w:val="left" w:pos="255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Order No.: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115623">
        <w:rPr>
          <w:szCs w:val="24"/>
          <w:lang w:val="en-GB"/>
        </w:rPr>
        <w:t>574 987</w:t>
      </w:r>
    </w:p>
    <w:sectPr w:rsidR="00AA1D8E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BCC4" w14:textId="77777777" w:rsidR="00392332" w:rsidRDefault="00392332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5E5E9D5" w14:textId="77777777" w:rsidR="00392332" w:rsidRDefault="00392332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9AFE" w14:textId="77777777" w:rsidR="007B50FB" w:rsidRPr="00115623" w:rsidRDefault="007B50FB">
    <w:pPr>
      <w:pStyle w:val="Footer"/>
      <w:rPr>
        <w:sz w:val="16"/>
        <w:szCs w:val="24"/>
      </w:rPr>
    </w:pPr>
    <w:r w:rsidRPr="00115623">
      <w:rPr>
        <w:noProof/>
        <w:sz w:val="16"/>
        <w:szCs w:val="24"/>
      </w:rPr>
      <w:t xml:space="preserve">LV-Text BTA 3 / Version </w:t>
    </w:r>
    <w:r w:rsidR="00115623" w:rsidRPr="00115623">
      <w:rPr>
        <w:noProof/>
        <w:sz w:val="16"/>
        <w:szCs w:val="24"/>
      </w:rPr>
      <w:t>3</w:t>
    </w:r>
    <w:r w:rsidRPr="00115623">
      <w:rPr>
        <w:noProof/>
        <w:sz w:val="16"/>
        <w:szCs w:val="24"/>
      </w:rPr>
      <w:t xml:space="preserve">.0 / </w:t>
    </w:r>
    <w:r w:rsidR="00115623" w:rsidRPr="00115623">
      <w:rPr>
        <w:noProof/>
        <w:sz w:val="16"/>
        <w:szCs w:val="24"/>
      </w:rPr>
      <w:t>N. Schm</w:t>
    </w:r>
    <w:r w:rsidR="00115623">
      <w:rPr>
        <w:noProof/>
        <w:sz w:val="16"/>
        <w:szCs w:val="24"/>
      </w:rPr>
      <w:t xml:space="preserve">ierer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962A" w14:textId="77777777" w:rsidR="00392332" w:rsidRDefault="00392332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FAC8032" w14:textId="77777777" w:rsidR="00392332" w:rsidRDefault="00392332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0811106">
    <w:abstractNumId w:val="9"/>
  </w:num>
  <w:num w:numId="2" w16cid:durableId="658845516">
    <w:abstractNumId w:val="10"/>
  </w:num>
  <w:num w:numId="3" w16cid:durableId="307513684">
    <w:abstractNumId w:val="4"/>
  </w:num>
  <w:num w:numId="4" w16cid:durableId="1717075499">
    <w:abstractNumId w:val="5"/>
  </w:num>
  <w:num w:numId="5" w16cid:durableId="511578510">
    <w:abstractNumId w:val="17"/>
  </w:num>
  <w:num w:numId="6" w16cid:durableId="1962414947">
    <w:abstractNumId w:val="0"/>
  </w:num>
  <w:num w:numId="7" w16cid:durableId="1381244759">
    <w:abstractNumId w:val="2"/>
  </w:num>
  <w:num w:numId="8" w16cid:durableId="1897472026">
    <w:abstractNumId w:val="15"/>
  </w:num>
  <w:num w:numId="9" w16cid:durableId="431778637">
    <w:abstractNumId w:val="6"/>
  </w:num>
  <w:num w:numId="10" w16cid:durableId="195508825">
    <w:abstractNumId w:val="7"/>
  </w:num>
  <w:num w:numId="11" w16cid:durableId="1339230288">
    <w:abstractNumId w:val="16"/>
  </w:num>
  <w:num w:numId="12" w16cid:durableId="1440491901">
    <w:abstractNumId w:val="18"/>
  </w:num>
  <w:num w:numId="13" w16cid:durableId="981076170">
    <w:abstractNumId w:val="1"/>
  </w:num>
  <w:num w:numId="14" w16cid:durableId="838692048">
    <w:abstractNumId w:val="14"/>
  </w:num>
  <w:num w:numId="15" w16cid:durableId="1549414047">
    <w:abstractNumId w:val="3"/>
  </w:num>
  <w:num w:numId="16" w16cid:durableId="1916475360">
    <w:abstractNumId w:val="12"/>
  </w:num>
  <w:num w:numId="17" w16cid:durableId="1844466494">
    <w:abstractNumId w:val="11"/>
  </w:num>
  <w:num w:numId="18" w16cid:durableId="680006780">
    <w:abstractNumId w:val="13"/>
  </w:num>
  <w:num w:numId="19" w16cid:durableId="794063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9E1"/>
    <w:rsid w:val="00027C32"/>
    <w:rsid w:val="00115623"/>
    <w:rsid w:val="001879E1"/>
    <w:rsid w:val="00392332"/>
    <w:rsid w:val="004347D1"/>
    <w:rsid w:val="004B2B39"/>
    <w:rsid w:val="00590254"/>
    <w:rsid w:val="007B50FB"/>
    <w:rsid w:val="007C76BE"/>
    <w:rsid w:val="00843F8A"/>
    <w:rsid w:val="008B33AD"/>
    <w:rsid w:val="008F7A0F"/>
    <w:rsid w:val="00973B8D"/>
    <w:rsid w:val="00A05B36"/>
    <w:rsid w:val="00AA1D8E"/>
    <w:rsid w:val="00B47431"/>
    <w:rsid w:val="00C16200"/>
    <w:rsid w:val="00CB730A"/>
    <w:rsid w:val="00D8778C"/>
    <w:rsid w:val="00EA05C0"/>
    <w:rsid w:val="00F24A6E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7476800"/>
  <w15:chartTrackingRefBased/>
  <w15:docId w15:val="{1F7F1792-CB1E-49CF-BE37-02460386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napToGrid w:val="0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701"/>
      </w:tabs>
      <w:ind w:left="283" w:right="-283" w:hanging="283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jc w:val="both"/>
    </w:pPr>
    <w:rPr>
      <w:color w:val="FF0000"/>
    </w:rPr>
  </w:style>
  <w:style w:type="paragraph" w:styleId="BodyText2">
    <w:name w:val="Body Text 2"/>
    <w:basedOn w:val="Normal"/>
    <w:pPr>
      <w:jc w:val="both"/>
    </w:pPr>
    <w:rPr>
      <w:color w:val="0000FF"/>
      <w:szCs w:val="24"/>
    </w:rPr>
  </w:style>
  <w:style w:type="paragraph" w:styleId="BodyText3">
    <w:name w:val="Body Text 3"/>
    <w:basedOn w:val="Normal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Normal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572325_LV_DE_BTA 3_UK</vt:lpstr>
    </vt:vector>
  </TitlesOfParts>
  <Company>TANNER Translations GmbH+Co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572325_LV_DE_BTA 3_UK</dc:title>
  <dc:subject>B.PRO</dc:subject>
  <dc:creator>TANNER Translations GmbH+Co</dc:creator>
  <cp:keywords/>
  <dc:description/>
  <cp:lastModifiedBy>De Marie, Luc</cp:lastModifiedBy>
  <cp:revision>3</cp:revision>
  <cp:lastPrinted>2003-08-22T09:58:00Z</cp:lastPrinted>
  <dcterms:created xsi:type="dcterms:W3CDTF">2021-09-25T15:47:00Z</dcterms:created>
  <dcterms:modified xsi:type="dcterms:W3CDTF">2024-01-25T16:07:00Z</dcterms:modified>
</cp:coreProperties>
</file>