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45C4" w14:textId="77777777" w:rsidR="00CA03BA" w:rsidRPr="00D107F9" w:rsidRDefault="00CA03BA">
      <w:pPr>
        <w:pStyle w:val="berschrift1"/>
        <w:ind w:right="-283"/>
        <w:rPr>
          <w:color w:val="000000"/>
          <w:lang w:val="fr-FR"/>
        </w:rPr>
      </w:pPr>
      <w:r>
        <w:rPr>
          <w:lang w:val="es-ES_tradnl"/>
        </w:rPr>
        <w:t>Dispensador de cestos CCE 53/53</w:t>
      </w:r>
    </w:p>
    <w:p w14:paraId="3F1D33F0" w14:textId="77777777" w:rsidR="00CA03BA" w:rsidRPr="00D107F9" w:rsidRDefault="00CA03BA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5E5E5FD1" w14:textId="77777777" w:rsidR="00CA03BA" w:rsidRPr="00D107F9" w:rsidRDefault="00CA03BA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658EC8C3" w14:textId="77777777" w:rsidR="00CA03BA" w:rsidRPr="00D107F9" w:rsidRDefault="00CA03BA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es-ES_tradnl"/>
        </w:rPr>
        <w:t>Dimensiones</w:t>
      </w:r>
    </w:p>
    <w:p w14:paraId="31B8DA00" w14:textId="77777777" w:rsidR="00CA03BA" w:rsidRPr="00D107F9" w:rsidRDefault="00CA03BA">
      <w:pPr>
        <w:tabs>
          <w:tab w:val="left" w:pos="1701"/>
        </w:tabs>
        <w:ind w:left="283" w:right="-283" w:hanging="283"/>
        <w:rPr>
          <w:lang w:val="fr-FR"/>
        </w:rPr>
      </w:pPr>
    </w:p>
    <w:p w14:paraId="1B9000D4" w14:textId="77777777" w:rsidR="00CA03BA" w:rsidRPr="00D107F9" w:rsidRDefault="00CA03BA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es-ES_tradnl"/>
        </w:rPr>
        <w:t>Longitud:</w:t>
      </w:r>
      <w:r w:rsidRPr="00D107F9">
        <w:rPr>
          <w:lang w:val="fr-FR"/>
        </w:rPr>
        <w:tab/>
      </w:r>
      <w:r w:rsidRPr="00D107F9">
        <w:rPr>
          <w:lang w:val="fr-FR"/>
        </w:rPr>
        <w:tab/>
      </w:r>
      <w:r w:rsidRPr="00D107F9">
        <w:rPr>
          <w:lang w:val="fr-FR"/>
        </w:rPr>
        <w:tab/>
      </w:r>
      <w:r w:rsidRPr="00D107F9">
        <w:rPr>
          <w:lang w:val="fr-FR"/>
        </w:rPr>
        <w:tab/>
      </w:r>
      <w:r w:rsidRPr="00D107F9">
        <w:rPr>
          <w:lang w:val="fr-FR"/>
        </w:rPr>
        <w:tab/>
      </w:r>
      <w:r w:rsidR="00D81DFC">
        <w:rPr>
          <w:lang w:val="es-ES_tradnl"/>
        </w:rPr>
        <w:t>810</w:t>
      </w:r>
      <w:r>
        <w:rPr>
          <w:lang w:val="es-ES_tradnl"/>
        </w:rPr>
        <w:t xml:space="preserve"> mm</w:t>
      </w:r>
    </w:p>
    <w:p w14:paraId="7E7C7BC9" w14:textId="77777777" w:rsidR="00CA03BA" w:rsidRPr="00D107F9" w:rsidRDefault="00CA03BA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Anchura:</w:t>
      </w:r>
      <w:r w:rsidRPr="00D107F9">
        <w:rPr>
          <w:lang w:val="it-IT"/>
        </w:rPr>
        <w:tab/>
      </w:r>
      <w:r w:rsidRPr="00D107F9">
        <w:rPr>
          <w:lang w:val="it-IT"/>
        </w:rPr>
        <w:tab/>
      </w:r>
      <w:r w:rsidRPr="00D107F9">
        <w:rPr>
          <w:lang w:val="it-IT"/>
        </w:rPr>
        <w:tab/>
      </w:r>
      <w:r w:rsidRPr="00D107F9">
        <w:rPr>
          <w:lang w:val="it-IT"/>
        </w:rPr>
        <w:tab/>
      </w:r>
      <w:r w:rsidRPr="00D107F9">
        <w:rPr>
          <w:lang w:val="it-IT"/>
        </w:rPr>
        <w:tab/>
      </w:r>
      <w:r>
        <w:rPr>
          <w:lang w:val="es-ES_tradnl"/>
        </w:rPr>
        <w:t>5</w:t>
      </w:r>
      <w:r w:rsidR="00D81DFC">
        <w:rPr>
          <w:lang w:val="es-ES_tradnl"/>
        </w:rPr>
        <w:t>55</w:t>
      </w:r>
      <w:r>
        <w:rPr>
          <w:lang w:val="es-ES_tradnl"/>
        </w:rPr>
        <w:t xml:space="preserve"> mm</w:t>
      </w:r>
    </w:p>
    <w:p w14:paraId="08A5C5C2" w14:textId="77777777" w:rsidR="00CA03BA" w:rsidRPr="00D107F9" w:rsidRDefault="00CA03BA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Altura:</w:t>
      </w:r>
      <w:r w:rsidRPr="00D107F9">
        <w:rPr>
          <w:lang w:val="it-IT"/>
        </w:rPr>
        <w:tab/>
      </w:r>
      <w:r w:rsidRPr="00D107F9">
        <w:rPr>
          <w:lang w:val="it-IT"/>
        </w:rPr>
        <w:tab/>
      </w:r>
      <w:r w:rsidRPr="00D107F9">
        <w:rPr>
          <w:lang w:val="it-IT"/>
        </w:rPr>
        <w:tab/>
      </w:r>
      <w:r w:rsidRPr="00D107F9">
        <w:rPr>
          <w:lang w:val="it-IT"/>
        </w:rPr>
        <w:tab/>
      </w:r>
      <w:r w:rsidRPr="00D107F9">
        <w:rPr>
          <w:lang w:val="it-IT"/>
        </w:rPr>
        <w:tab/>
      </w:r>
      <w:r>
        <w:rPr>
          <w:lang w:val="es-ES_tradnl"/>
        </w:rPr>
        <w:t>9</w:t>
      </w:r>
      <w:r w:rsidR="00D81DFC">
        <w:rPr>
          <w:lang w:val="es-ES_tradnl"/>
        </w:rPr>
        <w:t>00</w:t>
      </w:r>
      <w:r>
        <w:rPr>
          <w:lang w:val="es-ES_tradnl"/>
        </w:rPr>
        <w:t xml:space="preserve"> mm</w:t>
      </w:r>
    </w:p>
    <w:p w14:paraId="5AA06124" w14:textId="77777777" w:rsidR="00CA03BA" w:rsidRPr="00D107F9" w:rsidRDefault="00CA03BA">
      <w:pPr>
        <w:tabs>
          <w:tab w:val="left" w:pos="1701"/>
        </w:tabs>
        <w:ind w:left="283" w:right="-283" w:hanging="283"/>
        <w:rPr>
          <w:lang w:val="it-IT"/>
        </w:rPr>
      </w:pPr>
    </w:p>
    <w:p w14:paraId="55BB8EB9" w14:textId="77777777" w:rsidR="00CA03BA" w:rsidRPr="00D107F9" w:rsidRDefault="00CA03BA">
      <w:pPr>
        <w:tabs>
          <w:tab w:val="left" w:pos="1701"/>
        </w:tabs>
        <w:ind w:left="283" w:right="-283" w:hanging="283"/>
        <w:rPr>
          <w:lang w:val="it-IT"/>
        </w:rPr>
      </w:pPr>
    </w:p>
    <w:p w14:paraId="175F3796" w14:textId="77777777" w:rsidR="00CA03BA" w:rsidRPr="00D107F9" w:rsidRDefault="00CA03BA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Ejecución</w:t>
      </w:r>
    </w:p>
    <w:p w14:paraId="3AE429F1" w14:textId="77777777" w:rsidR="00CA03BA" w:rsidRPr="00D107F9" w:rsidRDefault="00CA03BA">
      <w:pPr>
        <w:tabs>
          <w:tab w:val="left" w:pos="1701"/>
        </w:tabs>
        <w:ind w:right="-283"/>
        <w:rPr>
          <w:b/>
          <w:lang w:val="it-IT"/>
        </w:rPr>
      </w:pPr>
    </w:p>
    <w:p w14:paraId="5E29E215" w14:textId="77777777" w:rsidR="00CA03BA" w:rsidRPr="00D107F9" w:rsidRDefault="00CA03BA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Disposición</w:t>
      </w:r>
    </w:p>
    <w:p w14:paraId="07D3302D" w14:textId="77777777" w:rsidR="00CA03BA" w:rsidRPr="00D107F9" w:rsidRDefault="00CA03BA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El dispensador de cestos está hecho íntegramente de acero al cromo-níquel de 18/10. La superficie ha sido sometida a un pulido ultrafino.</w:t>
      </w:r>
      <w:r w:rsidRPr="00D107F9">
        <w:rPr>
          <w:lang w:val="it-IT"/>
        </w:rPr>
        <w:t xml:space="preserve"> </w:t>
      </w:r>
    </w:p>
    <w:p w14:paraId="4BEBDB14" w14:textId="77777777" w:rsidR="00CA03BA" w:rsidRPr="00D107F9" w:rsidRDefault="00CA03BA">
      <w:pPr>
        <w:pStyle w:val="Textkrper3"/>
        <w:tabs>
          <w:tab w:val="clear" w:pos="2835"/>
          <w:tab w:val="clear" w:pos="3402"/>
          <w:tab w:val="left" w:pos="1701"/>
        </w:tabs>
        <w:rPr>
          <w:lang w:val="it-IT"/>
        </w:rPr>
      </w:pPr>
      <w:r>
        <w:rPr>
          <w:lang w:val="es-ES_tradnl"/>
        </w:rPr>
        <w:t>El dispensador de cestos ha sido construido de forma abierta.</w:t>
      </w:r>
      <w:r w:rsidRPr="00D107F9">
        <w:rPr>
          <w:lang w:val="it-IT"/>
        </w:rPr>
        <w:t xml:space="preserve"> </w:t>
      </w:r>
      <w:r>
        <w:rPr>
          <w:lang w:val="es-ES_tradnl"/>
        </w:rPr>
        <w:t>Los cestos se colocan sobre una plataforma.</w:t>
      </w:r>
      <w:r w:rsidRPr="00D107F9">
        <w:rPr>
          <w:lang w:val="it-IT"/>
        </w:rPr>
        <w:t xml:space="preserve"> </w:t>
      </w:r>
      <w:r>
        <w:rPr>
          <w:lang w:val="es-ES_tradnl"/>
        </w:rPr>
        <w:t>Ésta tiene un canto saliente que rodea todos los lados, para evitar que los cestos se descentren.</w:t>
      </w:r>
    </w:p>
    <w:p w14:paraId="324078F7" w14:textId="77777777" w:rsidR="00CA03BA" w:rsidRPr="00D107F9" w:rsidRDefault="00CA03BA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Mediante el enganche o desenganche de los resortes de tracción puede regularse la tensión de resorte según la carga apilada, para que así quede garantizada una altura de salida homogénea.</w:t>
      </w:r>
    </w:p>
    <w:p w14:paraId="6E6D6861" w14:textId="77777777" w:rsidR="00CA03BA" w:rsidRPr="00D107F9" w:rsidRDefault="00CA03BA">
      <w:pPr>
        <w:pStyle w:val="Textkrper3"/>
        <w:tabs>
          <w:tab w:val="clear" w:pos="2835"/>
          <w:tab w:val="clear" w:pos="3402"/>
          <w:tab w:val="left" w:pos="1701"/>
        </w:tabs>
        <w:rPr>
          <w:lang w:val="fr-FR"/>
        </w:rPr>
      </w:pPr>
      <w:r>
        <w:rPr>
          <w:lang w:val="es-ES_tradnl"/>
        </w:rPr>
        <w:t xml:space="preserve">El dispensador puede trasladarse gracias a sus ruedas inoxidables de plástico (2 ruedas de caballete y 2 ruedas giratorias con 2 topes de fijación de 125 mm ø). </w:t>
      </w:r>
      <w:r w:rsidRPr="00D107F9">
        <w:rPr>
          <w:lang w:val="fr-FR"/>
        </w:rPr>
        <w:t xml:space="preserve"> </w:t>
      </w:r>
      <w:r>
        <w:rPr>
          <w:lang w:val="es-ES_tradnl"/>
        </w:rPr>
        <w:t>Las macizas gomas de plástico (poliamida) para proteger contra golpes colocadas en las cuatro esquinas evitan que el aparato pueda resultar dañado.</w:t>
      </w:r>
    </w:p>
    <w:p w14:paraId="764A4A78" w14:textId="77777777" w:rsidR="00CA03BA" w:rsidRPr="00D107F9" w:rsidRDefault="00CA03BA">
      <w:pPr>
        <w:tabs>
          <w:tab w:val="left" w:pos="1701"/>
        </w:tabs>
        <w:ind w:right="-283"/>
        <w:rPr>
          <w:lang w:val="fr-FR"/>
        </w:rPr>
      </w:pPr>
    </w:p>
    <w:p w14:paraId="1B17D9E7" w14:textId="77777777" w:rsidR="00CA03BA" w:rsidRPr="00D107F9" w:rsidRDefault="00CA03BA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7D0F3394" w14:textId="77777777" w:rsidR="00CA03BA" w:rsidRDefault="00CA03BA">
      <w:pPr>
        <w:pStyle w:val="berschrift3"/>
        <w:tabs>
          <w:tab w:val="clear" w:pos="1701"/>
        </w:tabs>
        <w:ind w:right="-283"/>
      </w:pPr>
      <w:r>
        <w:rPr>
          <w:lang w:val="es-ES_tradnl"/>
        </w:rPr>
        <w:t>Accesorios / Opciones</w:t>
      </w:r>
    </w:p>
    <w:p w14:paraId="4B3AAB9A" w14:textId="77777777" w:rsidR="00CA03BA" w:rsidRDefault="00CA03BA"/>
    <w:p w14:paraId="24D61015" w14:textId="77777777" w:rsidR="00CA03BA" w:rsidRPr="00D107F9" w:rsidRDefault="00CA03BA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es-ES_tradnl"/>
        </w:rPr>
        <w:t>Cestos de alambre de acero, recubiertos de plástico</w:t>
      </w:r>
    </w:p>
    <w:p w14:paraId="4333C700" w14:textId="77777777" w:rsidR="00CA03BA" w:rsidRPr="00D107F9" w:rsidRDefault="00CA03BA">
      <w:pPr>
        <w:ind w:left="360" w:right="-283"/>
        <w:rPr>
          <w:lang w:val="it-IT"/>
        </w:rPr>
      </w:pPr>
      <w:r>
        <w:rPr>
          <w:lang w:val="es-ES_tradnl"/>
        </w:rPr>
        <w:t>500 x 500 x 75 mm o 500 x 500 x 115 mm</w:t>
      </w:r>
    </w:p>
    <w:p w14:paraId="34662EE1" w14:textId="77777777" w:rsidR="00CA03BA" w:rsidRPr="00D107F9" w:rsidRDefault="00CA03BA">
      <w:pPr>
        <w:ind w:left="360" w:right="-283"/>
        <w:rPr>
          <w:lang w:val="it-IT"/>
        </w:rPr>
      </w:pPr>
      <w:r>
        <w:rPr>
          <w:lang w:val="es-ES_tradnl"/>
        </w:rPr>
        <w:t>525 x 525 x 75 mm o 525 x 525 x 115 mm</w:t>
      </w:r>
    </w:p>
    <w:p w14:paraId="4F214C72" w14:textId="77777777" w:rsidR="00CA03BA" w:rsidRPr="00D107F9" w:rsidRDefault="00CA03BA">
      <w:pPr>
        <w:numPr>
          <w:ilvl w:val="0"/>
          <w:numId w:val="21"/>
        </w:numPr>
        <w:ind w:right="-283"/>
        <w:rPr>
          <w:lang w:val="it-IT"/>
        </w:rPr>
      </w:pPr>
      <w:r>
        <w:rPr>
          <w:lang w:val="es-ES_tradnl"/>
        </w:rPr>
        <w:t>Cestos de acero inoxidable, acero al cromo-níquel de 18/10</w:t>
      </w:r>
    </w:p>
    <w:p w14:paraId="4B7EA208" w14:textId="77777777" w:rsidR="00CA03BA" w:rsidRPr="00D107F9" w:rsidRDefault="00CA03BA">
      <w:pPr>
        <w:ind w:left="360" w:right="-283"/>
        <w:rPr>
          <w:lang w:val="it-IT"/>
        </w:rPr>
      </w:pPr>
      <w:r>
        <w:rPr>
          <w:lang w:val="es-ES_tradnl"/>
        </w:rPr>
        <w:t>500 x 500 x 75 mm o 500 x 500 x 115 mm</w:t>
      </w:r>
    </w:p>
    <w:p w14:paraId="541AE6F8" w14:textId="77777777" w:rsidR="00CA03BA" w:rsidRPr="00D107F9" w:rsidRDefault="00CA03BA">
      <w:pPr>
        <w:ind w:left="360" w:right="-283"/>
        <w:rPr>
          <w:lang w:val="it-IT"/>
        </w:rPr>
      </w:pPr>
      <w:r>
        <w:rPr>
          <w:lang w:val="es-ES_tradnl"/>
        </w:rPr>
        <w:t>525 x 525 x 75 mm o 525 x 525 x 115 mm</w:t>
      </w:r>
    </w:p>
    <w:p w14:paraId="271B9EAC" w14:textId="77777777" w:rsidR="00CA03BA" w:rsidRPr="00D107F9" w:rsidRDefault="00CA03BA">
      <w:pPr>
        <w:numPr>
          <w:ilvl w:val="0"/>
          <w:numId w:val="22"/>
        </w:numPr>
        <w:ind w:right="-283"/>
        <w:rPr>
          <w:lang w:val="it-IT"/>
        </w:rPr>
      </w:pPr>
      <w:r>
        <w:rPr>
          <w:lang w:val="es-ES_tradnl"/>
        </w:rPr>
        <w:t>Compartimento para cubiertos con o sin dispensador de servilletas.</w:t>
      </w:r>
    </w:p>
    <w:p w14:paraId="69A2F982" w14:textId="77777777" w:rsidR="00CA03BA" w:rsidRPr="00D107F9" w:rsidRDefault="00CA03BA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es-ES_tradnl"/>
        </w:rPr>
        <w:t xml:space="preserve">Para ver más modelos con ruedas, consúltese la lista general de precios </w:t>
      </w:r>
    </w:p>
    <w:p w14:paraId="2C4AE5F1" w14:textId="77777777" w:rsidR="00CA03BA" w:rsidRPr="00D107F9" w:rsidRDefault="00CA03BA">
      <w:pPr>
        <w:ind w:right="-283"/>
        <w:rPr>
          <w:lang w:val="it-IT"/>
        </w:rPr>
      </w:pPr>
    </w:p>
    <w:p w14:paraId="50640FBD" w14:textId="77777777" w:rsidR="00CA03BA" w:rsidRDefault="00CA03BA">
      <w:pPr>
        <w:tabs>
          <w:tab w:val="left" w:pos="1701"/>
        </w:tabs>
        <w:ind w:right="-283"/>
        <w:rPr>
          <w:b/>
          <w:lang w:val="it-IT"/>
        </w:rPr>
      </w:pPr>
    </w:p>
    <w:p w14:paraId="29BCA08D" w14:textId="77777777" w:rsidR="00D81DFC" w:rsidRDefault="00D81DFC">
      <w:pPr>
        <w:tabs>
          <w:tab w:val="left" w:pos="1701"/>
        </w:tabs>
        <w:ind w:right="-283"/>
        <w:rPr>
          <w:b/>
          <w:lang w:val="it-IT"/>
        </w:rPr>
      </w:pPr>
    </w:p>
    <w:p w14:paraId="4468015D" w14:textId="77777777" w:rsidR="00D81DFC" w:rsidRPr="00D107F9" w:rsidRDefault="00D81DFC">
      <w:pPr>
        <w:tabs>
          <w:tab w:val="left" w:pos="1701"/>
        </w:tabs>
        <w:ind w:right="-283"/>
        <w:rPr>
          <w:b/>
          <w:lang w:val="it-IT"/>
        </w:rPr>
      </w:pPr>
    </w:p>
    <w:p w14:paraId="650912D7" w14:textId="77777777" w:rsidR="00CA03BA" w:rsidRPr="00D107F9" w:rsidRDefault="00CA03BA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Datos técnicos</w:t>
      </w:r>
    </w:p>
    <w:p w14:paraId="2824BBF1" w14:textId="77777777" w:rsidR="00CA03BA" w:rsidRPr="00D107F9" w:rsidRDefault="00CA03BA">
      <w:pPr>
        <w:tabs>
          <w:tab w:val="left" w:pos="1701"/>
        </w:tabs>
        <w:ind w:right="-283"/>
        <w:rPr>
          <w:lang w:val="it-IT"/>
        </w:rPr>
      </w:pPr>
    </w:p>
    <w:p w14:paraId="244ACD5E" w14:textId="77777777" w:rsidR="00CA03BA" w:rsidRPr="00D107F9" w:rsidRDefault="00CA03B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it-IT"/>
        </w:rPr>
      </w:pPr>
      <w:r>
        <w:rPr>
          <w:lang w:val="es-ES_tradnl"/>
        </w:rPr>
        <w:lastRenderedPageBreak/>
        <w:t>Material:</w:t>
      </w:r>
      <w:r w:rsidRPr="00D107F9">
        <w:rPr>
          <w:lang w:val="it-IT"/>
        </w:rPr>
        <w:tab/>
      </w:r>
      <w:r w:rsidRPr="00D107F9">
        <w:rPr>
          <w:lang w:val="it-IT"/>
        </w:rPr>
        <w:tab/>
      </w:r>
      <w:r>
        <w:rPr>
          <w:lang w:val="es-ES_tradnl"/>
        </w:rPr>
        <w:t>Acero al cromo-níquel de 18/10</w:t>
      </w:r>
    </w:p>
    <w:p w14:paraId="64B54731" w14:textId="77777777" w:rsidR="00CA03BA" w:rsidRPr="00D107F9" w:rsidRDefault="00CA03B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Peso:</w:t>
      </w:r>
      <w:r w:rsidRPr="00D107F9">
        <w:rPr>
          <w:lang w:val="it-IT"/>
        </w:rPr>
        <w:tab/>
      </w:r>
      <w:r w:rsidRPr="00D107F9">
        <w:rPr>
          <w:lang w:val="it-IT"/>
        </w:rPr>
        <w:tab/>
      </w:r>
      <w:r w:rsidR="00D81DFC">
        <w:rPr>
          <w:lang w:val="es-ES_tradnl"/>
        </w:rPr>
        <w:t>33</w:t>
      </w:r>
      <w:r>
        <w:rPr>
          <w:lang w:val="es-ES_tradnl"/>
        </w:rPr>
        <w:t xml:space="preserve"> kg</w:t>
      </w:r>
    </w:p>
    <w:p w14:paraId="19791DE9" w14:textId="77777777" w:rsidR="00CA03BA" w:rsidRPr="00D107F9" w:rsidRDefault="00CA03B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Dimensión libre:</w:t>
      </w:r>
      <w:r w:rsidRPr="00D107F9">
        <w:rPr>
          <w:lang w:val="it-IT"/>
        </w:rPr>
        <w:tab/>
      </w:r>
      <w:r w:rsidRPr="00D107F9">
        <w:rPr>
          <w:lang w:val="it-IT"/>
        </w:rPr>
        <w:tab/>
      </w:r>
      <w:r>
        <w:rPr>
          <w:lang w:val="es-ES_tradnl"/>
        </w:rPr>
        <w:t>536 x 536 mm</w:t>
      </w:r>
    </w:p>
    <w:p w14:paraId="567D37D4" w14:textId="77777777" w:rsidR="00CA03BA" w:rsidRPr="00D107F9" w:rsidRDefault="00CA03B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Capacidad:</w:t>
      </w:r>
      <w:r w:rsidRPr="00D107F9">
        <w:rPr>
          <w:lang w:val="it-IT"/>
        </w:rPr>
        <w:tab/>
      </w:r>
      <w:r w:rsidRPr="00D107F9">
        <w:rPr>
          <w:lang w:val="it-IT"/>
        </w:rPr>
        <w:tab/>
      </w:r>
      <w:r>
        <w:rPr>
          <w:lang w:val="es-ES_tradnl"/>
        </w:rPr>
        <w:t>6 cestos con una altura de 115mm,</w:t>
      </w:r>
    </w:p>
    <w:p w14:paraId="1CD3A519" w14:textId="77777777" w:rsidR="00CA03BA" w:rsidRPr="00D107F9" w:rsidRDefault="00CA03B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 w:rsidRPr="00D107F9">
        <w:rPr>
          <w:lang w:val="it-IT"/>
        </w:rPr>
        <w:tab/>
      </w:r>
      <w:r w:rsidRPr="00D107F9">
        <w:rPr>
          <w:lang w:val="it-IT"/>
        </w:rPr>
        <w:tab/>
      </w:r>
      <w:r w:rsidR="00B65942">
        <w:rPr>
          <w:lang w:val="it-IT"/>
        </w:rPr>
        <w:t>9</w:t>
      </w:r>
      <w:r>
        <w:rPr>
          <w:lang w:val="es-ES_tradnl"/>
        </w:rPr>
        <w:t xml:space="preserve"> cestos con una altura de 75</w:t>
      </w:r>
      <w:r w:rsidR="00D81DFC">
        <w:rPr>
          <w:lang w:val="es-ES_tradnl"/>
        </w:rPr>
        <w:t xml:space="preserve"> </w:t>
      </w:r>
      <w:r>
        <w:rPr>
          <w:lang w:val="es-ES_tradnl"/>
        </w:rPr>
        <w:t>mm</w:t>
      </w:r>
    </w:p>
    <w:p w14:paraId="7E7164D4" w14:textId="77777777" w:rsidR="00CA03BA" w:rsidRPr="004049C7" w:rsidRDefault="00CA03B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Altura de apilado:</w:t>
      </w:r>
      <w:r w:rsidRPr="004049C7">
        <w:rPr>
          <w:lang w:val="pt-BR"/>
        </w:rPr>
        <w:tab/>
      </w:r>
      <w:r w:rsidRPr="004049C7">
        <w:rPr>
          <w:lang w:val="pt-BR"/>
        </w:rPr>
        <w:tab/>
      </w:r>
      <w:r>
        <w:rPr>
          <w:lang w:val="es-ES_tradnl"/>
        </w:rPr>
        <w:t>700 mm</w:t>
      </w:r>
    </w:p>
    <w:p w14:paraId="5F36146C" w14:textId="77777777" w:rsidR="004049C7" w:rsidRDefault="004049C7" w:rsidP="004049C7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s-ES_tradnl"/>
        </w:rPr>
      </w:pPr>
      <w:r>
        <w:rPr>
          <w:lang w:val="es-ES_tradnl"/>
        </w:rPr>
        <w:t>Emisiones:</w:t>
      </w:r>
      <w:r>
        <w:rPr>
          <w:lang w:val="es-ES_tradnl"/>
        </w:rPr>
        <w:tab/>
      </w:r>
      <w:r>
        <w:rPr>
          <w:lang w:val="es-ES_tradnl"/>
        </w:rPr>
        <w:tab/>
        <w:t>El nivel de ruidos del aparato en el puesto de trabajo es inferior a 70 dB(A)</w:t>
      </w:r>
    </w:p>
    <w:p w14:paraId="38BA535E" w14:textId="77777777" w:rsidR="00C702DE" w:rsidRDefault="00C702DE" w:rsidP="004049C7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pt-BR"/>
        </w:rPr>
      </w:pPr>
      <w:r w:rsidRPr="00C702DE">
        <w:t xml:space="preserve">Carga max.: </w:t>
      </w:r>
      <w:r>
        <w:tab/>
      </w:r>
      <w:r>
        <w:tab/>
      </w:r>
      <w:r w:rsidRPr="00C702DE">
        <w:t>200 kg</w:t>
      </w:r>
    </w:p>
    <w:p w14:paraId="5F1D18B6" w14:textId="77777777" w:rsidR="00CA03BA" w:rsidRPr="004049C7" w:rsidRDefault="00CA03B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7A49D69B" w14:textId="77777777" w:rsidR="00CA03BA" w:rsidRPr="004049C7" w:rsidRDefault="00CA03B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7DBAE600" w14:textId="77777777" w:rsidR="00CA03BA" w:rsidRDefault="00CA03B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Características especiales</w:t>
      </w:r>
    </w:p>
    <w:p w14:paraId="06168B36" w14:textId="77777777" w:rsidR="00CA03BA" w:rsidRDefault="00CA03B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29E737D0" w14:textId="77777777" w:rsidR="00CA03BA" w:rsidRDefault="00CA03BA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Protección contra salpicaduras y chorros de agua (IPX 5) </w:t>
      </w:r>
    </w:p>
    <w:p w14:paraId="2654EBF3" w14:textId="77777777" w:rsidR="00CA03BA" w:rsidRDefault="00CA03B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Puede modificarse la tensión de resorte </w:t>
      </w:r>
    </w:p>
    <w:p w14:paraId="22EC8466" w14:textId="77777777" w:rsidR="00CA03BA" w:rsidRDefault="00CA03B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según DIN 18665, parte 6 </w:t>
      </w:r>
    </w:p>
    <w:p w14:paraId="669FFC98" w14:textId="77777777" w:rsidR="00CA03BA" w:rsidRDefault="00CA03BA">
      <w:pPr>
        <w:tabs>
          <w:tab w:val="left" w:pos="1701"/>
        </w:tabs>
        <w:ind w:right="-283"/>
      </w:pPr>
    </w:p>
    <w:p w14:paraId="22AA2E42" w14:textId="77777777" w:rsidR="00CA03BA" w:rsidRDefault="00CA03BA">
      <w:pPr>
        <w:tabs>
          <w:tab w:val="left" w:pos="1701"/>
        </w:tabs>
        <w:ind w:right="-283"/>
      </w:pPr>
    </w:p>
    <w:p w14:paraId="75BD680D" w14:textId="77777777" w:rsidR="00CA03BA" w:rsidRDefault="00CA03BA">
      <w:pPr>
        <w:tabs>
          <w:tab w:val="left" w:pos="1701"/>
        </w:tabs>
        <w:ind w:right="-283"/>
        <w:rPr>
          <w:b/>
        </w:rPr>
      </w:pPr>
      <w:r>
        <w:rPr>
          <w:b/>
          <w:lang w:val="es-ES_tradnl"/>
        </w:rPr>
        <w:t>Producto</w:t>
      </w:r>
    </w:p>
    <w:p w14:paraId="7E4D9EE6" w14:textId="77777777" w:rsidR="00CA03BA" w:rsidRDefault="00CA03BA">
      <w:pPr>
        <w:tabs>
          <w:tab w:val="left" w:pos="1701"/>
        </w:tabs>
        <w:ind w:right="-283"/>
      </w:pPr>
    </w:p>
    <w:p w14:paraId="02D5D837" w14:textId="44BD4851" w:rsidR="00CA03BA" w:rsidRDefault="00CA03BA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Fabricante:</w:t>
      </w:r>
      <w:r>
        <w:tab/>
      </w:r>
      <w:r>
        <w:tab/>
      </w:r>
      <w:r>
        <w:tab/>
      </w:r>
      <w:r w:rsidR="00BE51B1" w:rsidRPr="00BE51B1">
        <w:t>B.PRO</w:t>
      </w:r>
    </w:p>
    <w:p w14:paraId="60D476CB" w14:textId="77777777" w:rsidR="00CA03BA" w:rsidRDefault="00CA03BA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es-ES_tradnl"/>
        </w:rPr>
        <w:t>Modelo:</w:t>
      </w:r>
      <w:r>
        <w:tab/>
      </w:r>
      <w:r>
        <w:tab/>
      </w:r>
      <w:r>
        <w:tab/>
      </w:r>
      <w:r>
        <w:tab/>
      </w:r>
      <w:r>
        <w:rPr>
          <w:lang w:val="es-ES_tradnl"/>
        </w:rPr>
        <w:t xml:space="preserve">CCE 53/ 53  </w:t>
      </w:r>
    </w:p>
    <w:p w14:paraId="51DE2828" w14:textId="77777777" w:rsidR="00CA03BA" w:rsidRDefault="00CA03BA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N° de pedido</w:t>
      </w:r>
      <w:r>
        <w:tab/>
      </w:r>
      <w:r>
        <w:tab/>
      </w:r>
      <w:r w:rsidRPr="00D107F9">
        <w:rPr>
          <w:b/>
        </w:rPr>
        <w:tab/>
        <w:t>57</w:t>
      </w:r>
      <w:r w:rsidR="00D81DFC">
        <w:rPr>
          <w:b/>
        </w:rPr>
        <w:t>4 917</w:t>
      </w:r>
    </w:p>
    <w:sectPr w:rsidR="00CA03BA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4672" w14:textId="77777777" w:rsidR="0010116D" w:rsidRDefault="0010116D">
      <w:r>
        <w:separator/>
      </w:r>
    </w:p>
  </w:endnote>
  <w:endnote w:type="continuationSeparator" w:id="0">
    <w:p w14:paraId="6BC30670" w14:textId="77777777" w:rsidR="0010116D" w:rsidRDefault="0010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11ED" w14:textId="77777777" w:rsidR="00CA03BA" w:rsidRDefault="00CA03BA">
    <w:pPr>
      <w:pStyle w:val="Fuzeile"/>
      <w:rPr>
        <w:sz w:val="16"/>
      </w:rPr>
    </w:pPr>
    <w:r>
      <w:rPr>
        <w:noProof/>
        <w:sz w:val="16"/>
      </w:rPr>
      <w:t xml:space="preserve">LV-Text CCE 53/ 53 - Version </w:t>
    </w:r>
    <w:r w:rsidR="00D81DFC">
      <w:rPr>
        <w:noProof/>
        <w:sz w:val="16"/>
      </w:rPr>
      <w:t>4</w:t>
    </w:r>
    <w:r>
      <w:rPr>
        <w:noProof/>
        <w:sz w:val="16"/>
      </w:rPr>
      <w:t xml:space="preserve">.0/ </w:t>
    </w:r>
    <w:r w:rsidR="00D81DFC">
      <w:rPr>
        <w:noProof/>
        <w:sz w:val="16"/>
      </w:rPr>
      <w:t>M.Wieland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7247" w14:textId="77777777" w:rsidR="0010116D" w:rsidRDefault="0010116D">
      <w:r>
        <w:separator/>
      </w:r>
    </w:p>
  </w:footnote>
  <w:footnote w:type="continuationSeparator" w:id="0">
    <w:p w14:paraId="5F933655" w14:textId="77777777" w:rsidR="0010116D" w:rsidRDefault="00101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26AA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D73B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7F9"/>
    <w:rsid w:val="0010116D"/>
    <w:rsid w:val="004049C7"/>
    <w:rsid w:val="005656F5"/>
    <w:rsid w:val="007661D1"/>
    <w:rsid w:val="009117D0"/>
    <w:rsid w:val="00A61BA8"/>
    <w:rsid w:val="00B65942"/>
    <w:rsid w:val="00BE51B1"/>
    <w:rsid w:val="00C702DE"/>
    <w:rsid w:val="00CA03BA"/>
    <w:rsid w:val="00CF0B9D"/>
    <w:rsid w:val="00D107F9"/>
    <w:rsid w:val="00D8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2A526"/>
  <w15:chartTrackingRefBased/>
  <w15:docId w15:val="{347537DF-43FD-4C1C-895A-5F22B708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1575</Characters>
  <Application>Microsoft Office Word</Application>
  <DocSecurity>0</DocSecurity>
  <Lines>80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2003-01-03T14:55:00Z</cp:lastPrinted>
  <dcterms:created xsi:type="dcterms:W3CDTF">2021-09-24T14:34:00Z</dcterms:created>
  <dcterms:modified xsi:type="dcterms:W3CDTF">2021-09-24T14:34:00Z</dcterms:modified>
</cp:coreProperties>
</file>