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4867" w14:textId="77777777" w:rsidR="00A2020E" w:rsidRDefault="00F76B59">
      <w:pPr>
        <w:pStyle w:val="berschrift1"/>
        <w:ind w:right="-283"/>
        <w:rPr>
          <w:color w:val="000000"/>
        </w:rPr>
      </w:pPr>
      <w:r>
        <w:t xml:space="preserve">SAG L-2 – Food serving trolley </w:t>
      </w:r>
    </w:p>
    <w:p w14:paraId="3D758111" w14:textId="77777777" w:rsidR="00A2020E" w:rsidRDefault="00A2020E">
      <w:pPr>
        <w:keepNext/>
        <w:keepLines/>
        <w:tabs>
          <w:tab w:val="left" w:pos="-720"/>
        </w:tabs>
        <w:suppressAutoHyphens/>
        <w:ind w:right="-283"/>
      </w:pPr>
    </w:p>
    <w:p w14:paraId="5FE54782" w14:textId="77777777" w:rsidR="00A2020E" w:rsidRDefault="00A2020E">
      <w:pPr>
        <w:keepNext/>
        <w:keepLines/>
        <w:tabs>
          <w:tab w:val="left" w:pos="-720"/>
        </w:tabs>
        <w:suppressAutoHyphens/>
        <w:ind w:right="-283"/>
      </w:pPr>
    </w:p>
    <w:p w14:paraId="79F53A5D" w14:textId="77777777" w:rsidR="00A2020E" w:rsidRDefault="00F76B59">
      <w:pPr>
        <w:tabs>
          <w:tab w:val="left" w:pos="1701"/>
        </w:tabs>
        <w:ind w:left="283" w:right="-283" w:hanging="283"/>
      </w:pPr>
      <w:r>
        <w:rPr>
          <w:b/>
        </w:rPr>
        <w:t>Dimensions (without accessories)</w:t>
      </w:r>
    </w:p>
    <w:p w14:paraId="4FCCF074" w14:textId="77777777" w:rsidR="00A2020E" w:rsidRDefault="00A2020E">
      <w:pPr>
        <w:tabs>
          <w:tab w:val="left" w:pos="1701"/>
        </w:tabs>
        <w:ind w:left="283" w:right="-283" w:hanging="283"/>
      </w:pPr>
    </w:p>
    <w:p w14:paraId="043176EC" w14:textId="77777777" w:rsidR="00A2020E" w:rsidRDefault="00F76B59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896</w:t>
      </w:r>
      <w:proofErr w:type="gramEnd"/>
      <w:r>
        <w:t xml:space="preserve"> mm</w:t>
      </w:r>
    </w:p>
    <w:p w14:paraId="78ABFAF9" w14:textId="77777777" w:rsidR="00A2020E" w:rsidRDefault="00F76B59">
      <w:pPr>
        <w:tabs>
          <w:tab w:val="left" w:pos="1701"/>
        </w:tabs>
        <w:ind w:right="-283"/>
      </w:pPr>
      <w:r>
        <w:t>Width: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746</w:t>
      </w:r>
      <w:proofErr w:type="gramEnd"/>
      <w:r>
        <w:t xml:space="preserve"> mm</w:t>
      </w:r>
    </w:p>
    <w:p w14:paraId="78C807FB" w14:textId="77777777" w:rsidR="00A2020E" w:rsidRDefault="00F76B59">
      <w:pPr>
        <w:tabs>
          <w:tab w:val="left" w:pos="1701"/>
        </w:tabs>
        <w:ind w:left="283" w:right="-283" w:hanging="283"/>
      </w:pPr>
      <w:r>
        <w:t>Height: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933</w:t>
      </w:r>
      <w:proofErr w:type="gramEnd"/>
      <w:r>
        <w:t xml:space="preserve"> mm</w:t>
      </w:r>
    </w:p>
    <w:p w14:paraId="2CE72D2F" w14:textId="77777777" w:rsidR="00A2020E" w:rsidRDefault="00A2020E">
      <w:pPr>
        <w:tabs>
          <w:tab w:val="left" w:pos="1701"/>
        </w:tabs>
        <w:ind w:left="283" w:right="-283" w:hanging="283"/>
        <w:rPr>
          <w:color w:val="000000"/>
        </w:rPr>
      </w:pPr>
    </w:p>
    <w:p w14:paraId="3BBD276F" w14:textId="77777777" w:rsidR="00A2020E" w:rsidRDefault="00A2020E">
      <w:pPr>
        <w:tabs>
          <w:tab w:val="left" w:pos="1701"/>
        </w:tabs>
        <w:ind w:left="283" w:right="-283" w:hanging="283"/>
      </w:pPr>
    </w:p>
    <w:p w14:paraId="629EB27A" w14:textId="77777777" w:rsidR="00A2020E" w:rsidRDefault="00F76B59">
      <w:pPr>
        <w:tabs>
          <w:tab w:val="left" w:pos="1701"/>
        </w:tabs>
        <w:ind w:right="-283"/>
        <w:rPr>
          <w:b/>
        </w:rPr>
      </w:pPr>
      <w:r>
        <w:rPr>
          <w:b/>
        </w:rPr>
        <w:t>Design</w:t>
      </w:r>
    </w:p>
    <w:p w14:paraId="7D31D466" w14:textId="77777777" w:rsidR="00A2020E" w:rsidRDefault="00A2020E">
      <w:pPr>
        <w:tabs>
          <w:tab w:val="left" w:pos="1701"/>
        </w:tabs>
        <w:ind w:right="-283"/>
        <w:rPr>
          <w:b/>
        </w:rPr>
      </w:pPr>
    </w:p>
    <w:p w14:paraId="7BAE4456" w14:textId="77777777" w:rsidR="00A2020E" w:rsidRDefault="00F76B59">
      <w:pPr>
        <w:tabs>
          <w:tab w:val="left" w:pos="1701"/>
        </w:tabs>
        <w:ind w:right="-283"/>
        <w:rPr>
          <w:b/>
        </w:rPr>
      </w:pPr>
      <w:r>
        <w:rPr>
          <w:b/>
        </w:rPr>
        <w:t>Design</w:t>
      </w:r>
    </w:p>
    <w:p w14:paraId="67809E09" w14:textId="1DB2BBC6" w:rsidR="00A2020E" w:rsidRDefault="0080521B">
      <w:pPr>
        <w:pStyle w:val="Textkrper3"/>
        <w:tabs>
          <w:tab w:val="clear" w:pos="2835"/>
          <w:tab w:val="clear" w:pos="3402"/>
          <w:tab w:val="left" w:pos="1701"/>
        </w:tabs>
      </w:pPr>
      <w:r w:rsidRPr="0080521B">
        <w:t>The food serving trolley is made of high-quality, corrosion-resistant stainless steel</w:t>
      </w:r>
      <w:r w:rsidR="00F76B59">
        <w:t xml:space="preserve">. The surface is micro-polished. The seamless, welded-in, deep-drawn heat-retaining wells can be heated wet or dry and adjusted separately. The individual wells feature an embossed marking that indicates the fill level for 4 litres. There is a profile edge around the wells. The well number is embossed into the top surface. Each of the wells features its own drainage tap and </w:t>
      </w:r>
      <w:proofErr w:type="gramStart"/>
      <w:r w:rsidR="00F76B59">
        <w:t>drain pipe</w:t>
      </w:r>
      <w:proofErr w:type="gramEnd"/>
      <w:r w:rsidR="00F76B59">
        <w:t xml:space="preserve"> (joint drain beneath the base). The shut-off valve is at handle height on the long side and can be operated using a rotary switch.</w:t>
      </w:r>
    </w:p>
    <w:p w14:paraId="4C3BB6C8" w14:textId="77777777" w:rsidR="00A2020E" w:rsidRDefault="00F76B59">
      <w:pPr>
        <w:pStyle w:val="Textkrper3"/>
        <w:tabs>
          <w:tab w:val="clear" w:pos="2835"/>
          <w:tab w:val="clear" w:pos="3402"/>
          <w:tab w:val="left" w:pos="1701"/>
        </w:tabs>
      </w:pPr>
      <w:r>
        <w:t>The operating panel has an on/off switch, indicator light, helix cord, dummy plug socket and temperature control on the long side. The temperature control ensures continuous temperature setting for each well and heat-retaining compartment.</w:t>
      </w:r>
    </w:p>
    <w:p w14:paraId="29DFE5A2" w14:textId="77777777" w:rsidR="00A2020E" w:rsidRDefault="00F76B59">
      <w:pPr>
        <w:tabs>
          <w:tab w:val="left" w:pos="-720"/>
          <w:tab w:val="left" w:pos="6912"/>
        </w:tabs>
        <w:suppressAutoHyphens/>
        <w:ind w:right="-283"/>
      </w:pPr>
      <w:r>
        <w:t>A stainless-steel safety push handle with synthetic (polyamide) side corner guard elements, which also protects the switch elements, is located on the operator side.</w:t>
      </w:r>
    </w:p>
    <w:p w14:paraId="0D793C90" w14:textId="77777777" w:rsidR="00A2020E" w:rsidRDefault="00F76B59">
      <w:pPr>
        <w:tabs>
          <w:tab w:val="left" w:pos="1701"/>
        </w:tabs>
        <w:ind w:right="-283"/>
      </w:pPr>
      <w:r>
        <w:t>The trolley can be moved on its corrosion-resistant synthetic castors (2 steering castors, 2 of which have brakes, 125 mm in diameter). Solid synthetic (polyamide) corner guards at all four corners protect against damage.</w:t>
      </w:r>
    </w:p>
    <w:p w14:paraId="7F152970" w14:textId="77777777" w:rsidR="00A2020E" w:rsidRDefault="00A2020E">
      <w:pPr>
        <w:pStyle w:val="berschrift3"/>
        <w:ind w:right="-283"/>
      </w:pPr>
    </w:p>
    <w:p w14:paraId="69E3B8AD" w14:textId="77777777" w:rsidR="00A2020E" w:rsidRDefault="00A2020E">
      <w:pPr>
        <w:pStyle w:val="berschrift3"/>
        <w:ind w:right="-283"/>
      </w:pPr>
    </w:p>
    <w:p w14:paraId="6030C2F3" w14:textId="77777777" w:rsidR="00A2020E" w:rsidRDefault="00F76B59">
      <w:pPr>
        <w:pStyle w:val="berschrift3"/>
        <w:ind w:right="-283"/>
      </w:pPr>
      <w:r>
        <w:t>Trolley body</w:t>
      </w:r>
    </w:p>
    <w:p w14:paraId="49B3D904" w14:textId="77777777" w:rsidR="00A2020E" w:rsidRDefault="00F76B59">
      <w:pPr>
        <w:tabs>
          <w:tab w:val="left" w:pos="1701"/>
        </w:tabs>
        <w:ind w:right="-283"/>
      </w:pPr>
      <w:r>
        <w:t>The trolley body is double-walled and insulated.</w:t>
      </w:r>
    </w:p>
    <w:p w14:paraId="13994825" w14:textId="77777777" w:rsidR="00A2020E" w:rsidRDefault="00F76B59">
      <w:pPr>
        <w:tabs>
          <w:tab w:val="left" w:pos="1701"/>
        </w:tabs>
        <w:ind w:right="-283"/>
        <w:rPr>
          <w:color w:val="000000"/>
        </w:rPr>
      </w:pPr>
      <w:r>
        <w:rPr>
          <w:color w:val="000000"/>
        </w:rPr>
        <w:t>The following are integrated into the underframe:</w:t>
      </w:r>
    </w:p>
    <w:p w14:paraId="7A71772C" w14:textId="77777777" w:rsidR="00A2020E" w:rsidRDefault="00A2020E">
      <w:pPr>
        <w:tabs>
          <w:tab w:val="left" w:pos="1701"/>
        </w:tabs>
        <w:ind w:right="-283"/>
        <w:rPr>
          <w:color w:val="000000"/>
        </w:rPr>
      </w:pPr>
    </w:p>
    <w:p w14:paraId="6DF5DAFA" w14:textId="77777777" w:rsidR="00A2020E" w:rsidRPr="0059235D" w:rsidRDefault="00F76B59" w:rsidP="0059235D">
      <w:pPr>
        <w:numPr>
          <w:ilvl w:val="0"/>
          <w:numId w:val="19"/>
        </w:numPr>
        <w:tabs>
          <w:tab w:val="left" w:pos="1701"/>
        </w:tabs>
        <w:ind w:right="-141"/>
        <w:rPr>
          <w:color w:val="000000"/>
        </w:rPr>
      </w:pPr>
      <w:r w:rsidRPr="0059235D">
        <w:rPr>
          <w:color w:val="000000"/>
        </w:rPr>
        <w:t>Two heated seamless compartments with 6 pairs of deep-drawn support ledges spaced 57.5 mm apart for holding GN containers GN 1/1 size or its subdivisions. The compartment is</w:t>
      </w:r>
      <w:r>
        <w:t xml:space="preserve"> 350 mm high. </w:t>
      </w:r>
    </w:p>
    <w:p w14:paraId="0BDE9CBD" w14:textId="77777777" w:rsidR="00A2020E" w:rsidRDefault="00F76B59">
      <w:pPr>
        <w:tabs>
          <w:tab w:val="left" w:pos="426"/>
        </w:tabs>
        <w:ind w:left="360" w:right="-141"/>
      </w:pPr>
      <w:r>
        <w:t xml:space="preserve">Double-walled and insulated, the hinged doors can be swivelled by 270°. </w:t>
      </w:r>
    </w:p>
    <w:p w14:paraId="762FB222" w14:textId="77777777" w:rsidR="00A2020E" w:rsidRDefault="00F76B59" w:rsidP="00612781">
      <w:pPr>
        <w:pStyle w:val="Textkrper-Zeileneinzug"/>
      </w:pPr>
      <w:r>
        <w:lastRenderedPageBreak/>
        <w:t>The compartment doors feature grip recesses and a self-locking lock</w:t>
      </w:r>
      <w:r w:rsidR="00F030BB">
        <w:t>.</w:t>
      </w:r>
    </w:p>
    <w:p w14:paraId="1ED1BA64" w14:textId="77777777" w:rsidR="00A2020E" w:rsidRDefault="00F76B59">
      <w:pPr>
        <w:pStyle w:val="berschrift3"/>
        <w:tabs>
          <w:tab w:val="clear" w:pos="1701"/>
        </w:tabs>
        <w:ind w:right="-283"/>
      </w:pPr>
      <w:r>
        <w:t>Accessories/options</w:t>
      </w:r>
    </w:p>
    <w:p w14:paraId="6EE84180" w14:textId="77777777" w:rsidR="00A2020E" w:rsidRDefault="00A2020E"/>
    <w:p w14:paraId="5F25CE06" w14:textId="77777777" w:rsidR="00A2020E" w:rsidRDefault="00F76B59">
      <w:pPr>
        <w:numPr>
          <w:ilvl w:val="0"/>
          <w:numId w:val="16"/>
        </w:numPr>
        <w:ind w:right="-141"/>
      </w:pPr>
      <w:r>
        <w:t>Fold-down shelf mounted on short and/or long sides</w:t>
      </w:r>
    </w:p>
    <w:p w14:paraId="485DA634" w14:textId="77777777" w:rsidR="00A2020E" w:rsidRDefault="00F76B59">
      <w:pPr>
        <w:numPr>
          <w:ilvl w:val="0"/>
          <w:numId w:val="16"/>
        </w:numPr>
        <w:ind w:right="-141"/>
        <w:rPr>
          <w:color w:val="000000"/>
        </w:rPr>
      </w:pPr>
      <w:r>
        <w:rPr>
          <w:color w:val="000000"/>
        </w:rPr>
        <w:t>Hinged lids 1/3 to 2/3, both can be used as shelves</w:t>
      </w:r>
    </w:p>
    <w:p w14:paraId="4BBDF38E" w14:textId="77777777" w:rsidR="00A2020E" w:rsidRDefault="00F76B59">
      <w:pPr>
        <w:numPr>
          <w:ilvl w:val="0"/>
          <w:numId w:val="16"/>
        </w:numPr>
        <w:ind w:right="-283"/>
      </w:pPr>
      <w:r>
        <w:t>All-round synthetic (polyethylene) bumper rail</w:t>
      </w:r>
    </w:p>
    <w:p w14:paraId="5135602F" w14:textId="77777777" w:rsidR="00A2020E" w:rsidRDefault="00F76B59">
      <w:pPr>
        <w:numPr>
          <w:ilvl w:val="0"/>
          <w:numId w:val="17"/>
        </w:numPr>
        <w:ind w:right="-283"/>
      </w:pPr>
      <w:r>
        <w:t>Sliding lid with ball bearing guide</w:t>
      </w:r>
    </w:p>
    <w:p w14:paraId="07B7BD80" w14:textId="77777777" w:rsidR="00F05475" w:rsidRPr="00BC34E7" w:rsidRDefault="00F76B59" w:rsidP="00F05475">
      <w:pPr>
        <w:numPr>
          <w:ilvl w:val="0"/>
          <w:numId w:val="17"/>
        </w:numPr>
        <w:ind w:right="-283"/>
      </w:pPr>
      <w:r>
        <w:t xml:space="preserve">Sneeze guard made of </w:t>
      </w:r>
      <w:r w:rsidR="00612781">
        <w:t>ESG safety</w:t>
      </w:r>
      <w:r>
        <w:t xml:space="preserve"> glass extends to the top surface on the customer side or features a pass-through height of 275 mm on the customer side.</w:t>
      </w:r>
    </w:p>
    <w:p w14:paraId="2EED837C" w14:textId="77777777" w:rsidR="00287E11" w:rsidRDefault="00F76B59" w:rsidP="00F05475">
      <w:pPr>
        <w:ind w:left="360" w:right="-283"/>
      </w:pPr>
      <w:r>
        <w:t>Optional stainless</w:t>
      </w:r>
      <w:r w:rsidR="00612781">
        <w:t xml:space="preserve"> </w:t>
      </w:r>
      <w:r>
        <w:t>steel heating shelf</w:t>
      </w:r>
    </w:p>
    <w:p w14:paraId="68D9F76C" w14:textId="77777777" w:rsidR="00287E11" w:rsidRDefault="00F76B59" w:rsidP="00287E11">
      <w:pPr>
        <w:ind w:left="360" w:right="-283"/>
      </w:pPr>
      <w:r>
        <w:t>(</w:t>
      </w:r>
      <w:proofErr w:type="gramStart"/>
      <w:r>
        <w:t>with</w:t>
      </w:r>
      <w:proofErr w:type="gramEnd"/>
      <w:r>
        <w:t xml:space="preserve"> 1 ceramic radiator per bain-marie, 250 W, unregulated; can be activated separately, 230 V)</w:t>
      </w:r>
    </w:p>
    <w:p w14:paraId="0CF5E01A" w14:textId="77777777" w:rsidR="00F05475" w:rsidRPr="00BC34E7" w:rsidRDefault="00F76B59" w:rsidP="00F05475">
      <w:pPr>
        <w:ind w:left="360" w:right="-283"/>
      </w:pPr>
      <w:r>
        <w:t>Length of glass shelf: 700 mm</w:t>
      </w:r>
    </w:p>
    <w:p w14:paraId="4FA2EE35" w14:textId="77777777" w:rsidR="00F05475" w:rsidRPr="00BC34E7" w:rsidRDefault="00F76B59" w:rsidP="00F05475">
      <w:pPr>
        <w:ind w:left="360" w:right="-283"/>
      </w:pPr>
      <w:r>
        <w:t>Height including mount: about 1325 mm</w:t>
      </w:r>
    </w:p>
    <w:p w14:paraId="694F13CE" w14:textId="7ABF603A" w:rsidR="00A2020E" w:rsidRDefault="00F76B59" w:rsidP="005F7330">
      <w:pPr>
        <w:numPr>
          <w:ilvl w:val="0"/>
          <w:numId w:val="17"/>
        </w:numPr>
        <w:ind w:right="-283"/>
      </w:pPr>
      <w:r>
        <w:t>GN lid receptacle for holding GN lids 1/1 and their subdivisions, mounted on short side</w:t>
      </w:r>
    </w:p>
    <w:p w14:paraId="19B7AB37" w14:textId="77777777" w:rsidR="00A2020E" w:rsidRDefault="00F76B59">
      <w:pPr>
        <w:numPr>
          <w:ilvl w:val="0"/>
          <w:numId w:val="18"/>
        </w:numPr>
        <w:ind w:right="-283"/>
      </w:pPr>
      <w:r>
        <w:t>For additional castor models, see full price list</w:t>
      </w:r>
    </w:p>
    <w:p w14:paraId="36302D9B" w14:textId="77777777" w:rsidR="00A2020E" w:rsidRDefault="00A2020E">
      <w:pPr>
        <w:tabs>
          <w:tab w:val="left" w:pos="1701"/>
        </w:tabs>
        <w:ind w:right="-283"/>
        <w:rPr>
          <w:b/>
        </w:rPr>
      </w:pPr>
    </w:p>
    <w:p w14:paraId="715257DE" w14:textId="77777777" w:rsidR="00A2020E" w:rsidRDefault="00A2020E">
      <w:pPr>
        <w:tabs>
          <w:tab w:val="left" w:pos="1701"/>
        </w:tabs>
        <w:ind w:right="-283"/>
        <w:rPr>
          <w:b/>
        </w:rPr>
      </w:pPr>
    </w:p>
    <w:p w14:paraId="7F01C134" w14:textId="77777777" w:rsidR="00A2020E" w:rsidRDefault="00F76B59">
      <w:pPr>
        <w:tabs>
          <w:tab w:val="left" w:pos="1701"/>
        </w:tabs>
        <w:ind w:right="-283"/>
        <w:rPr>
          <w:b/>
        </w:rPr>
      </w:pPr>
      <w:r>
        <w:rPr>
          <w:b/>
        </w:rPr>
        <w:t>Technical data</w:t>
      </w:r>
    </w:p>
    <w:p w14:paraId="015DD4EA" w14:textId="77777777" w:rsidR="00A2020E" w:rsidRDefault="00A2020E">
      <w:pPr>
        <w:tabs>
          <w:tab w:val="left" w:pos="1701"/>
        </w:tabs>
        <w:ind w:right="-283"/>
        <w:rPr>
          <w:b/>
        </w:rPr>
      </w:pPr>
    </w:p>
    <w:p w14:paraId="07BDD394" w14:textId="2E16AB89" w:rsidR="00A2020E" w:rsidRDefault="00F76B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</w:r>
      <w:r w:rsidR="0080521B" w:rsidRPr="0080521B">
        <w:t>1.4301 / 1.4016</w:t>
      </w:r>
    </w:p>
    <w:p w14:paraId="186A7B95" w14:textId="77777777" w:rsidR="00A2020E" w:rsidRDefault="00F76B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Weight:</w:t>
      </w:r>
      <w:r>
        <w:tab/>
      </w:r>
      <w:r>
        <w:tab/>
        <w:t xml:space="preserve">62 kg </w:t>
      </w:r>
    </w:p>
    <w:p w14:paraId="4813C58D" w14:textId="77777777" w:rsidR="00A2020E" w:rsidRDefault="00F76B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Capacity:</w:t>
      </w:r>
      <w:r>
        <w:tab/>
      </w:r>
      <w:r>
        <w:tab/>
        <w:t>2 heat-retaining wells</w:t>
      </w:r>
    </w:p>
    <w:p w14:paraId="398EA02E" w14:textId="77777777" w:rsidR="00A2020E" w:rsidRDefault="00F76B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>2 heated compartments</w:t>
      </w:r>
    </w:p>
    <w:p w14:paraId="2FA3E0B9" w14:textId="77777777" w:rsidR="00A2020E" w:rsidRDefault="00F76B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Heat-retaining wells:</w:t>
      </w:r>
      <w:r>
        <w:tab/>
        <w:t>For GN 1/1-200 or its subdivision</w:t>
      </w:r>
    </w:p>
    <w:p w14:paraId="3CF0F525" w14:textId="77777777" w:rsidR="00A2020E" w:rsidRDefault="00F76B5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ab/>
      </w:r>
      <w:r>
        <w:tab/>
        <w:t xml:space="preserve">Temperature adjustable between +30 °C and +95 °C </w:t>
      </w:r>
    </w:p>
    <w:p w14:paraId="02F9616A" w14:textId="77777777" w:rsidR="00A2020E" w:rsidRDefault="00F76B59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</w:pPr>
      <w:r>
        <w:t>Compartments:</w:t>
      </w:r>
      <w:r>
        <w:tab/>
      </w:r>
      <w:r>
        <w:tab/>
        <w:t>For 6 x GN 1/1 with 6 pairs of support ledges (57.5 mm spacing)</w:t>
      </w:r>
    </w:p>
    <w:p w14:paraId="341AD23C" w14:textId="77777777" w:rsidR="00A2020E" w:rsidRDefault="00F76B59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  <w:rPr>
          <w:color w:val="000000"/>
        </w:rPr>
      </w:pPr>
      <w:r>
        <w:tab/>
      </w:r>
      <w:r>
        <w:tab/>
      </w:r>
      <w:r>
        <w:rPr>
          <w:color w:val="000000"/>
        </w:rPr>
        <w:t>Hygienic type H1</w:t>
      </w:r>
    </w:p>
    <w:p w14:paraId="04002085" w14:textId="77777777" w:rsidR="00A2020E" w:rsidRDefault="00F76B59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2"/>
      </w:pPr>
      <w:r>
        <w:t>Temperature adjustable between +30 °C and +85 °C</w:t>
      </w:r>
    </w:p>
    <w:p w14:paraId="13EC34D5" w14:textId="06DA9A6F" w:rsidR="00A2020E" w:rsidRDefault="00F76B59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Connected load:</w:t>
      </w:r>
      <w:r>
        <w:tab/>
      </w:r>
      <w:r>
        <w:rPr>
          <w:color w:val="000000"/>
        </w:rPr>
        <w:t>220-240V</w:t>
      </w:r>
      <w:r w:rsidR="00D40276">
        <w:rPr>
          <w:color w:val="000000"/>
        </w:rPr>
        <w:t xml:space="preserve"> </w:t>
      </w:r>
      <w:r>
        <w:rPr>
          <w:color w:val="000000"/>
        </w:rPr>
        <w:t>/</w:t>
      </w:r>
      <w:r w:rsidR="00D40276">
        <w:rPr>
          <w:color w:val="000000"/>
        </w:rPr>
        <w:t xml:space="preserve"> </w:t>
      </w:r>
      <w:r>
        <w:rPr>
          <w:color w:val="000000"/>
        </w:rPr>
        <w:t>50</w:t>
      </w:r>
      <w:r w:rsidR="00D40276">
        <w:rPr>
          <w:color w:val="000000"/>
        </w:rPr>
        <w:t>-60</w:t>
      </w:r>
      <w:r>
        <w:rPr>
          <w:color w:val="000000"/>
        </w:rPr>
        <w:t>Hz</w:t>
      </w:r>
      <w:r w:rsidR="00D40276">
        <w:rPr>
          <w:color w:val="000000"/>
        </w:rPr>
        <w:t xml:space="preserve"> </w:t>
      </w:r>
      <w:r>
        <w:rPr>
          <w:color w:val="000000"/>
        </w:rPr>
        <w:t>/</w:t>
      </w:r>
      <w:r w:rsidR="00D40276">
        <w:rPr>
          <w:color w:val="000000"/>
        </w:rPr>
        <w:t xml:space="preserve"> </w:t>
      </w:r>
      <w:r>
        <w:rPr>
          <w:color w:val="000000"/>
        </w:rPr>
        <w:t>1.9kW</w:t>
      </w:r>
    </w:p>
    <w:p w14:paraId="67B390CA" w14:textId="77777777" w:rsidR="00A2020E" w:rsidRDefault="00A202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6EC6852C" w14:textId="77777777" w:rsidR="00A2020E" w:rsidRDefault="00A202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5DFA575" w14:textId="27024C49" w:rsidR="005F7330" w:rsidRDefault="005F733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E355ABF" w14:textId="7FE71D23" w:rsidR="005F7330" w:rsidRDefault="005F7330" w:rsidP="005F7330"/>
    <w:p w14:paraId="6055BA0E" w14:textId="77777777" w:rsidR="005F7330" w:rsidRPr="005F7330" w:rsidRDefault="005F7330" w:rsidP="005F7330"/>
    <w:p w14:paraId="105BA62A" w14:textId="53CF8C1E" w:rsidR="005F7330" w:rsidRDefault="005F733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C3F3D5A" w14:textId="01219977" w:rsidR="005F7330" w:rsidRDefault="005F7330" w:rsidP="005F7330"/>
    <w:p w14:paraId="01090FB3" w14:textId="53ABF29C" w:rsidR="005F7330" w:rsidRDefault="005F7330" w:rsidP="005F7330"/>
    <w:p w14:paraId="068732F0" w14:textId="1ADB8CDB" w:rsidR="005F7330" w:rsidRDefault="005F7330" w:rsidP="005F7330"/>
    <w:p w14:paraId="73B763BB" w14:textId="77777777" w:rsidR="005F7330" w:rsidRPr="005F7330" w:rsidRDefault="005F7330" w:rsidP="005F7330"/>
    <w:p w14:paraId="50EFE97C" w14:textId="56DFB7FC" w:rsidR="00A2020E" w:rsidRDefault="00F76B5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Special features</w:t>
      </w:r>
    </w:p>
    <w:p w14:paraId="1EDD27AB" w14:textId="77777777" w:rsidR="00A2020E" w:rsidRDefault="00A2020E"/>
    <w:p w14:paraId="25479AFF" w14:textId="77777777" w:rsidR="00A2020E" w:rsidRDefault="00F76B59" w:rsidP="00287E11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Protected against sprayed water (IPX5)</w:t>
      </w:r>
    </w:p>
    <w:p w14:paraId="4711F43D" w14:textId="77777777" w:rsidR="00A2020E" w:rsidRDefault="00F76B5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>Top surface with profile edge</w:t>
      </w:r>
    </w:p>
    <w:p w14:paraId="16D3AC91" w14:textId="77777777" w:rsidR="00A2020E" w:rsidRDefault="00F76B5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The wells can be heated wet or dry and can be heated and adjusted individually</w:t>
      </w:r>
    </w:p>
    <w:p w14:paraId="518FF970" w14:textId="77777777" w:rsidR="00A2020E" w:rsidRDefault="00F76B5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>The compartments can be heated separately from the wells</w:t>
      </w:r>
    </w:p>
    <w:p w14:paraId="1B611176" w14:textId="77777777" w:rsidR="00A2020E" w:rsidRDefault="00F76B5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>Hygienic type H1 compartments</w:t>
      </w:r>
    </w:p>
    <w:p w14:paraId="75E79230" w14:textId="77777777" w:rsidR="00A2020E" w:rsidRDefault="00F76B5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>Suitable for optimisation systems</w:t>
      </w:r>
    </w:p>
    <w:p w14:paraId="4FE02FBA" w14:textId="77777777" w:rsidR="00A2020E" w:rsidRDefault="00F76B5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</w:rPr>
      </w:pPr>
      <w:r>
        <w:rPr>
          <w:color w:val="000000"/>
        </w:rPr>
        <w:t xml:space="preserve">As per DIN 18867, Part 7 </w:t>
      </w:r>
    </w:p>
    <w:p w14:paraId="6693C8D0" w14:textId="77777777" w:rsidR="00A2020E" w:rsidRDefault="00A2020E">
      <w:pPr>
        <w:tabs>
          <w:tab w:val="left" w:pos="1701"/>
        </w:tabs>
        <w:ind w:right="-283"/>
        <w:rPr>
          <w:color w:val="000000"/>
        </w:rPr>
      </w:pPr>
    </w:p>
    <w:p w14:paraId="4E8BB006" w14:textId="77777777" w:rsidR="00A2020E" w:rsidRDefault="00A2020E">
      <w:pPr>
        <w:tabs>
          <w:tab w:val="left" w:pos="1701"/>
        </w:tabs>
        <w:ind w:right="-283"/>
      </w:pPr>
    </w:p>
    <w:p w14:paraId="5FECB590" w14:textId="77777777" w:rsidR="00A2020E" w:rsidRDefault="00F76B59">
      <w:pPr>
        <w:tabs>
          <w:tab w:val="left" w:pos="1701"/>
        </w:tabs>
        <w:ind w:right="-283"/>
        <w:rPr>
          <w:b/>
        </w:rPr>
      </w:pPr>
      <w:r>
        <w:rPr>
          <w:b/>
        </w:rPr>
        <w:t>Make</w:t>
      </w:r>
    </w:p>
    <w:p w14:paraId="16FE37EC" w14:textId="77777777" w:rsidR="00A2020E" w:rsidRDefault="00A2020E">
      <w:pPr>
        <w:tabs>
          <w:tab w:val="left" w:pos="1701"/>
        </w:tabs>
        <w:ind w:right="-283"/>
        <w:rPr>
          <w:b/>
        </w:rPr>
      </w:pPr>
    </w:p>
    <w:p w14:paraId="31B40DB6" w14:textId="77777777" w:rsidR="00A2020E" w:rsidRDefault="00F76B59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7D6336" w:rsidRPr="007D6336">
        <w:t>B.PRO</w:t>
      </w:r>
    </w:p>
    <w:p w14:paraId="637EC2B3" w14:textId="77777777" w:rsidR="00A2020E" w:rsidRDefault="00F76B59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SAG L-2</w:t>
      </w:r>
    </w:p>
    <w:p w14:paraId="11004717" w14:textId="77777777" w:rsidR="00A2020E" w:rsidRDefault="00F76B59">
      <w:pPr>
        <w:tabs>
          <w:tab w:val="left" w:pos="1701"/>
          <w:tab w:val="left" w:pos="2835"/>
          <w:tab w:val="left" w:pos="3402"/>
        </w:tabs>
        <w:ind w:right="-283"/>
      </w:pPr>
      <w:r>
        <w:t>Order No.:</w:t>
      </w:r>
      <w:r>
        <w:tab/>
      </w:r>
      <w:r>
        <w:tab/>
      </w:r>
      <w:r>
        <w:tab/>
        <w:t>574 842</w:t>
      </w:r>
    </w:p>
    <w:sectPr w:rsidR="00A2020E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5A4D" w14:textId="77777777" w:rsidR="001960FD" w:rsidRDefault="001960FD">
      <w:r>
        <w:separator/>
      </w:r>
    </w:p>
  </w:endnote>
  <w:endnote w:type="continuationSeparator" w:id="0">
    <w:p w14:paraId="5C46548D" w14:textId="77777777" w:rsidR="001960FD" w:rsidRDefault="0019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9381" w14:textId="4295CAE2" w:rsidR="00A2020E" w:rsidRPr="00D40276" w:rsidRDefault="00F76B59">
    <w:pPr>
      <w:pStyle w:val="Fuzeile"/>
      <w:rPr>
        <w:sz w:val="16"/>
        <w:lang w:val="de-DE"/>
      </w:rPr>
    </w:pPr>
    <w:r w:rsidRPr="00D40276">
      <w:rPr>
        <w:sz w:val="16"/>
        <w:lang w:val="de-DE"/>
      </w:rPr>
      <w:t xml:space="preserve">OR text SAG L-2 – Version </w:t>
    </w:r>
    <w:r w:rsidR="00A309F9">
      <w:rPr>
        <w:sz w:val="16"/>
        <w:lang w:val="de-DE"/>
      </w:rPr>
      <w:t>6</w:t>
    </w:r>
    <w:r w:rsidRPr="00D40276">
      <w:rPr>
        <w:sz w:val="16"/>
        <w:lang w:val="de-DE"/>
      </w:rPr>
      <w:t>.0</w:t>
    </w:r>
    <w:r w:rsidR="009D5700" w:rsidRPr="00D40276">
      <w:rPr>
        <w:sz w:val="16"/>
        <w:lang w:val="de-DE"/>
      </w:rPr>
      <w:t xml:space="preserve"> </w:t>
    </w:r>
    <w:r w:rsidRPr="00D40276">
      <w:rPr>
        <w:sz w:val="16"/>
        <w:lang w:val="de-DE"/>
      </w:rPr>
      <w:t>/</w:t>
    </w:r>
    <w:r w:rsidR="00612781" w:rsidRPr="00D40276">
      <w:rPr>
        <w:sz w:val="16"/>
        <w:lang w:val="de-DE"/>
      </w:rPr>
      <w:t xml:space="preserve"> J. </w:t>
    </w:r>
    <w:r w:rsidR="00D40276" w:rsidRPr="00D40276">
      <w:rPr>
        <w:sz w:val="16"/>
        <w:lang w:val="de-DE"/>
      </w:rPr>
      <w:t>Sanwald</w:t>
    </w:r>
    <w:r w:rsidRPr="00D40276">
      <w:rPr>
        <w:sz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ECB6" w14:textId="77777777" w:rsidR="001960FD" w:rsidRDefault="001960FD">
      <w:r>
        <w:separator/>
      </w:r>
    </w:p>
  </w:footnote>
  <w:footnote w:type="continuationSeparator" w:id="0">
    <w:p w14:paraId="44B42520" w14:textId="77777777" w:rsidR="001960FD" w:rsidRDefault="0019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6502721">
    <w:abstractNumId w:val="9"/>
  </w:num>
  <w:num w:numId="2" w16cid:durableId="1750074183">
    <w:abstractNumId w:val="10"/>
  </w:num>
  <w:num w:numId="3" w16cid:durableId="1859613230">
    <w:abstractNumId w:val="4"/>
  </w:num>
  <w:num w:numId="4" w16cid:durableId="1541434829">
    <w:abstractNumId w:val="5"/>
  </w:num>
  <w:num w:numId="5" w16cid:durableId="1285311526">
    <w:abstractNumId w:val="17"/>
  </w:num>
  <w:num w:numId="6" w16cid:durableId="413943461">
    <w:abstractNumId w:val="0"/>
  </w:num>
  <w:num w:numId="7" w16cid:durableId="1738285367">
    <w:abstractNumId w:val="2"/>
  </w:num>
  <w:num w:numId="8" w16cid:durableId="803893032">
    <w:abstractNumId w:val="15"/>
  </w:num>
  <w:num w:numId="9" w16cid:durableId="301810004">
    <w:abstractNumId w:val="6"/>
  </w:num>
  <w:num w:numId="10" w16cid:durableId="1683431684">
    <w:abstractNumId w:val="7"/>
  </w:num>
  <w:num w:numId="11" w16cid:durableId="1076703846">
    <w:abstractNumId w:val="16"/>
  </w:num>
  <w:num w:numId="12" w16cid:durableId="939945164">
    <w:abstractNumId w:val="18"/>
  </w:num>
  <w:num w:numId="13" w16cid:durableId="974023290">
    <w:abstractNumId w:val="1"/>
  </w:num>
  <w:num w:numId="14" w16cid:durableId="1833175292">
    <w:abstractNumId w:val="14"/>
  </w:num>
  <w:num w:numId="15" w16cid:durableId="495071069">
    <w:abstractNumId w:val="3"/>
  </w:num>
  <w:num w:numId="16" w16cid:durableId="514423370">
    <w:abstractNumId w:val="12"/>
  </w:num>
  <w:num w:numId="17" w16cid:durableId="1125194565">
    <w:abstractNumId w:val="11"/>
  </w:num>
  <w:num w:numId="18" w16cid:durableId="729765606">
    <w:abstractNumId w:val="13"/>
  </w:num>
  <w:num w:numId="19" w16cid:durableId="126751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475"/>
    <w:rsid w:val="00003462"/>
    <w:rsid w:val="00051E52"/>
    <w:rsid w:val="000B7B92"/>
    <w:rsid w:val="001960FD"/>
    <w:rsid w:val="00287E11"/>
    <w:rsid w:val="002D3898"/>
    <w:rsid w:val="0059235D"/>
    <w:rsid w:val="005F7330"/>
    <w:rsid w:val="00612781"/>
    <w:rsid w:val="006A45C0"/>
    <w:rsid w:val="006F0F00"/>
    <w:rsid w:val="00720E06"/>
    <w:rsid w:val="00733E91"/>
    <w:rsid w:val="00740F1A"/>
    <w:rsid w:val="00791CE2"/>
    <w:rsid w:val="007A7133"/>
    <w:rsid w:val="007D6336"/>
    <w:rsid w:val="0080521B"/>
    <w:rsid w:val="0080613E"/>
    <w:rsid w:val="009D5700"/>
    <w:rsid w:val="00A2020E"/>
    <w:rsid w:val="00A309F9"/>
    <w:rsid w:val="00AC6A79"/>
    <w:rsid w:val="00BC34E7"/>
    <w:rsid w:val="00C556E8"/>
    <w:rsid w:val="00D40276"/>
    <w:rsid w:val="00D71F34"/>
    <w:rsid w:val="00D84E08"/>
    <w:rsid w:val="00DD4F1D"/>
    <w:rsid w:val="00F030BB"/>
    <w:rsid w:val="00F05475"/>
    <w:rsid w:val="00F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173D7"/>
  <w15:chartTrackingRefBased/>
  <w15:docId w15:val="{5165F074-EC7D-4061-B05A-E856E66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tabs>
        <w:tab w:val="left" w:pos="426"/>
      </w:tabs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Sanwald, Julia</cp:lastModifiedBy>
  <cp:revision>6</cp:revision>
  <cp:lastPrinted>2003-01-15T15:34:00Z</cp:lastPrinted>
  <dcterms:created xsi:type="dcterms:W3CDTF">2021-09-25T15:43:00Z</dcterms:created>
  <dcterms:modified xsi:type="dcterms:W3CDTF">2023-06-07T06:21:00Z</dcterms:modified>
</cp:coreProperties>
</file>