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762C" w14:textId="77777777" w:rsidR="00AF1C36" w:rsidRDefault="008E2545">
      <w:pPr>
        <w:pStyle w:val="berschrift1"/>
        <w:ind w:right="-283"/>
      </w:pPr>
      <w:r>
        <w:t>Table réfrigérée pour soubassement avec 2x2 tiroirs extractibles à sortie totale</w:t>
      </w:r>
    </w:p>
    <w:p w14:paraId="4F467C7B" w14:textId="77777777" w:rsidR="00947816" w:rsidRDefault="008E2545">
      <w:pPr>
        <w:pStyle w:val="berschrift1"/>
        <w:ind w:right="-283"/>
      </w:pPr>
      <w:r>
        <w:t>BC UCT 4E</w:t>
      </w:r>
    </w:p>
    <w:p w14:paraId="5E225652" w14:textId="77777777" w:rsidR="00727F6C" w:rsidRDefault="00727F6C">
      <w:pPr>
        <w:tabs>
          <w:tab w:val="left" w:pos="2552"/>
        </w:tabs>
      </w:pPr>
    </w:p>
    <w:p w14:paraId="6656673F" w14:textId="77777777" w:rsidR="00727F6C" w:rsidRDefault="00727F6C">
      <w:pPr>
        <w:pStyle w:val="Kopfzeile"/>
        <w:tabs>
          <w:tab w:val="clear" w:pos="4536"/>
          <w:tab w:val="clear" w:pos="9072"/>
          <w:tab w:val="left" w:pos="2552"/>
        </w:tabs>
      </w:pPr>
    </w:p>
    <w:p w14:paraId="1BC3C577" w14:textId="77777777" w:rsidR="00727F6C" w:rsidRDefault="008E2545">
      <w:pPr>
        <w:tabs>
          <w:tab w:val="left" w:pos="1701"/>
        </w:tabs>
        <w:ind w:left="283" w:right="-283" w:hanging="283"/>
        <w:rPr>
          <w:b/>
        </w:rPr>
      </w:pPr>
      <w:r>
        <w:rPr>
          <w:b/>
        </w:rPr>
        <w:t>Dimensions</w:t>
      </w:r>
    </w:p>
    <w:p w14:paraId="407B1716" w14:textId="77777777" w:rsidR="00727F6C" w:rsidRDefault="00727F6C">
      <w:pPr>
        <w:tabs>
          <w:tab w:val="left" w:pos="2552"/>
        </w:tabs>
      </w:pPr>
    </w:p>
    <w:p w14:paraId="4D316AF4" w14:textId="77777777" w:rsidR="00727F6C" w:rsidRDefault="008E2545">
      <w:pPr>
        <w:tabs>
          <w:tab w:val="left" w:pos="1701"/>
        </w:tabs>
        <w:ind w:left="283" w:right="-283" w:hanging="283"/>
      </w:pPr>
      <w:r>
        <w:t>Profondeur :</w:t>
      </w:r>
      <w:r>
        <w:tab/>
      </w:r>
      <w:r>
        <w:tab/>
      </w:r>
      <w:r>
        <w:tab/>
      </w:r>
      <w:r>
        <w:tab/>
        <w:t xml:space="preserve">   650 mm</w:t>
      </w:r>
    </w:p>
    <w:p w14:paraId="7BE0E2D0" w14:textId="77777777" w:rsidR="00727F6C" w:rsidRDefault="008E2545">
      <w:pPr>
        <w:tabs>
          <w:tab w:val="left" w:pos="2552"/>
        </w:tabs>
      </w:pPr>
      <w:r>
        <w:t>Largeur :</w:t>
      </w:r>
      <w:r>
        <w:tab/>
      </w:r>
      <w:r>
        <w:tab/>
      </w:r>
      <w:r>
        <w:tab/>
        <w:t>1 192 mm</w:t>
      </w:r>
    </w:p>
    <w:p w14:paraId="7D6A2D09" w14:textId="77777777" w:rsidR="00727F6C" w:rsidRDefault="008E2545">
      <w:pPr>
        <w:tabs>
          <w:tab w:val="left" w:pos="2552"/>
        </w:tabs>
      </w:pPr>
      <w:r>
        <w:t>Hauteur :</w:t>
      </w:r>
      <w:r>
        <w:tab/>
      </w:r>
      <w:r>
        <w:tab/>
      </w:r>
      <w:r>
        <w:tab/>
        <w:t xml:space="preserve">   567 mm</w:t>
      </w:r>
    </w:p>
    <w:p w14:paraId="6D4EACA0" w14:textId="77777777" w:rsidR="00727F6C" w:rsidRDefault="00727F6C">
      <w:pPr>
        <w:tabs>
          <w:tab w:val="left" w:pos="2552"/>
        </w:tabs>
      </w:pPr>
    </w:p>
    <w:p w14:paraId="7E4167CA" w14:textId="77777777" w:rsidR="00727F6C" w:rsidRDefault="00727F6C">
      <w:pPr>
        <w:tabs>
          <w:tab w:val="left" w:pos="2552"/>
        </w:tabs>
      </w:pPr>
    </w:p>
    <w:p w14:paraId="2E379F5A" w14:textId="77777777" w:rsidR="00727F6C" w:rsidRDefault="008E2545">
      <w:pPr>
        <w:tabs>
          <w:tab w:val="left" w:pos="1701"/>
        </w:tabs>
        <w:ind w:right="-425"/>
        <w:rPr>
          <w:b/>
        </w:rPr>
      </w:pPr>
      <w:r>
        <w:rPr>
          <w:b/>
        </w:rPr>
        <w:t>Version</w:t>
      </w:r>
    </w:p>
    <w:p w14:paraId="26E919FC" w14:textId="77777777" w:rsidR="00727F6C" w:rsidRDefault="00727F6C">
      <w:pPr>
        <w:pStyle w:val="Kopfzeile"/>
        <w:tabs>
          <w:tab w:val="clear" w:pos="4536"/>
          <w:tab w:val="clear" w:pos="9072"/>
          <w:tab w:val="left" w:pos="2552"/>
        </w:tabs>
        <w:ind w:right="-425"/>
      </w:pPr>
    </w:p>
    <w:p w14:paraId="5796ADAA" w14:textId="77777777" w:rsidR="001C4A88" w:rsidRPr="00404E16" w:rsidRDefault="008E2545" w:rsidP="00C433B5">
      <w:pPr>
        <w:pStyle w:val="Textkrper"/>
        <w:ind w:right="-425"/>
        <w:jc w:val="left"/>
        <w:rPr>
          <w:strike/>
          <w:szCs w:val="24"/>
        </w:rPr>
      </w:pPr>
      <w:r>
        <w:rPr>
          <w:color w:val="auto"/>
        </w:rPr>
        <w:t xml:space="preserve">Le soubassement de la table réfrigérée est fabriqué en acier inoxydable, AISI 304. Le corps de la table réfrigérée est à double paroi et rempli de mousse PUR d’isolation thermique sans CFC. </w:t>
      </w:r>
    </w:p>
    <w:p w14:paraId="4A9139C9" w14:textId="77777777" w:rsidR="000531C4" w:rsidRDefault="008E2545">
      <w:pPr>
        <w:pStyle w:val="Textkrper"/>
        <w:ind w:right="-425"/>
        <w:jc w:val="left"/>
        <w:rPr>
          <w:color w:val="auto"/>
        </w:rPr>
      </w:pPr>
      <w:r>
        <w:rPr>
          <w:color w:val="auto"/>
        </w:rPr>
        <w:t xml:space="preserve">L’appareil est mobile grâce à 4 roues pivotantes, dont </w:t>
      </w:r>
    </w:p>
    <w:p w14:paraId="4062A47E" w14:textId="77777777" w:rsidR="001A2204" w:rsidRDefault="008E2545">
      <w:pPr>
        <w:pStyle w:val="Textkrper"/>
        <w:ind w:right="-425"/>
        <w:jc w:val="left"/>
        <w:rPr>
          <w:color w:val="auto"/>
        </w:rPr>
      </w:pPr>
      <w:r>
        <w:rPr>
          <w:color w:val="auto"/>
        </w:rPr>
        <w:t xml:space="preserve">2 avec frein, diamètre des roues 50 mm. </w:t>
      </w:r>
    </w:p>
    <w:p w14:paraId="234D52C3" w14:textId="77777777" w:rsidR="006962C6" w:rsidRDefault="006962C6">
      <w:pPr>
        <w:tabs>
          <w:tab w:val="left" w:pos="2552"/>
          <w:tab w:val="left" w:pos="5670"/>
        </w:tabs>
        <w:ind w:right="-425"/>
      </w:pPr>
    </w:p>
    <w:p w14:paraId="686CC646" w14:textId="77777777" w:rsidR="001C4A88" w:rsidRPr="00623BC1" w:rsidRDefault="008E2545">
      <w:pPr>
        <w:tabs>
          <w:tab w:val="left" w:pos="2552"/>
          <w:tab w:val="left" w:pos="5670"/>
        </w:tabs>
        <w:ind w:right="-425"/>
        <w:rPr>
          <w:b/>
        </w:rPr>
      </w:pPr>
      <w:r>
        <w:rPr>
          <w:b/>
        </w:rPr>
        <w:t>Corps</w:t>
      </w:r>
    </w:p>
    <w:p w14:paraId="2FFF578D" w14:textId="77777777" w:rsidR="00247E62" w:rsidRPr="00D050F2" w:rsidRDefault="00247E62">
      <w:pPr>
        <w:tabs>
          <w:tab w:val="left" w:pos="2552"/>
          <w:tab w:val="left" w:pos="5670"/>
        </w:tabs>
        <w:ind w:right="-425"/>
        <w:rPr>
          <w:color w:val="FF0000"/>
        </w:rPr>
      </w:pPr>
    </w:p>
    <w:p w14:paraId="71CE9A2E" w14:textId="77777777" w:rsidR="00404E16" w:rsidRPr="00165953" w:rsidRDefault="008E2545" w:rsidP="00165953">
      <w:pPr>
        <w:rPr>
          <w:bCs/>
          <w:lang w:val="en-GB"/>
        </w:rPr>
      </w:pPr>
      <w:r>
        <w:t xml:space="preserve">Le fond est soudé de manière étanche avec des rayons de bord R 10 et surélevé de 10 mm à chaque bord. Les parois supérieures, arrières et latérales sont montées. </w:t>
      </w:r>
      <w:r w:rsidR="00165953" w:rsidRPr="009148B3">
        <w:rPr>
          <w:bCs/>
          <w:lang w:val="en-GB"/>
        </w:rPr>
        <w:t>Les boîtiers intérieur et extérieur sont remplis d’une mousse PUR d’isolation thermique sans CFC.</w:t>
      </w:r>
    </w:p>
    <w:p w14:paraId="1DFDCE60" w14:textId="77777777" w:rsidR="00404E16" w:rsidRPr="00535FAA" w:rsidRDefault="008E2545">
      <w:pPr>
        <w:tabs>
          <w:tab w:val="left" w:pos="2552"/>
          <w:tab w:val="left" w:pos="5670"/>
        </w:tabs>
        <w:ind w:right="-425"/>
      </w:pPr>
      <w:r>
        <w:t>Une prise encastrée pour le raccordement de fiches d’appareils spécifiques à chaque pays se trouve à l’arrière de l’appareil.</w:t>
      </w:r>
    </w:p>
    <w:p w14:paraId="2CE2EF80" w14:textId="77777777" w:rsidR="00404E16" w:rsidRDefault="00404E16">
      <w:pPr>
        <w:tabs>
          <w:tab w:val="left" w:pos="2552"/>
          <w:tab w:val="left" w:pos="5670"/>
        </w:tabs>
        <w:ind w:right="-425"/>
        <w:rPr>
          <w:b/>
        </w:rPr>
      </w:pPr>
    </w:p>
    <w:p w14:paraId="190AC4F0" w14:textId="77777777" w:rsidR="00E35174" w:rsidRPr="00E35174" w:rsidRDefault="008E2545" w:rsidP="00E35174">
      <w:pPr>
        <w:pStyle w:val="berschrift5"/>
      </w:pPr>
      <w:r>
        <w:t>Deux tiroirs extractibles à sortie totale par côté</w:t>
      </w:r>
    </w:p>
    <w:p w14:paraId="4D31F0F2" w14:textId="77777777" w:rsidR="00E35174" w:rsidRPr="00E35174" w:rsidRDefault="00E35174" w:rsidP="00E35174"/>
    <w:p w14:paraId="0FF551E1" w14:textId="77777777" w:rsidR="00E35174" w:rsidRDefault="008E2545" w:rsidP="00E35174">
      <w:pPr>
        <w:tabs>
          <w:tab w:val="left" w:pos="2552"/>
          <w:tab w:val="left" w:pos="5670"/>
        </w:tabs>
        <w:ind w:right="-425"/>
      </w:pPr>
      <w:r>
        <w:t xml:space="preserve">La face avant de la table réfrigérée est équipée de deux tiroirs extractibles à sortie totale par côté. Ils peuvent être utilisés comme tiroirs normaux ou pour l’introduction de bacs Gastronorm GN 1/1, ou leurs subdivisons à l’aide de barres transversales et longitudinales. La profondeur maximale des bacs GN est de 100 mm. Les tiroirs sont entièrement en acier inoxydable AISI 304 et remplis d’une mousse PUR d’isolation thermique sans CFC d’une épaisseur de 30 mm. Elles sont fermées à l’aide d’un cadre d’étanchéité magnétique rotatif. L’aimant est revêtu de matière plastique. Les parois latérales sont perforées, ce qui répartit uniformément l’air froid à l’intérieur du tiroir extractible à sortie totale. Les tiroirs peuvent être remplacés sans outillage. </w:t>
      </w:r>
    </w:p>
    <w:p w14:paraId="5152CFAC" w14:textId="77777777" w:rsidR="000C074B" w:rsidRDefault="000C074B">
      <w:pPr>
        <w:tabs>
          <w:tab w:val="left" w:pos="2552"/>
          <w:tab w:val="left" w:pos="5670"/>
        </w:tabs>
        <w:ind w:right="-425"/>
      </w:pPr>
    </w:p>
    <w:p w14:paraId="70F5D665" w14:textId="77777777" w:rsidR="00727F6C" w:rsidRDefault="008E2545">
      <w:pPr>
        <w:pStyle w:val="berschrift5"/>
      </w:pPr>
      <w:r>
        <w:lastRenderedPageBreak/>
        <w:t>Réfrigération à air pulsé</w:t>
      </w:r>
    </w:p>
    <w:p w14:paraId="222EC386" w14:textId="77777777" w:rsidR="009F4410" w:rsidRPr="00C427AE" w:rsidRDefault="008E2545">
      <w:pPr>
        <w:tabs>
          <w:tab w:val="left" w:pos="2552"/>
          <w:tab w:val="left" w:pos="5670"/>
        </w:tabs>
        <w:ind w:right="-425"/>
      </w:pPr>
      <w:r>
        <w:t>Le groupe frigorifique est placé dans le compartiment machine à droite des portes et protégé par celles-ci. L’évaporateur à lamelles et le ventilateur de circulation d’air sont situés au centre à l’intérieur de l’appareil. Le boîtier de l’évaporateur est fabriqué en acier inoxydable, AISI 304. L’évaporateur à lamelles ainsi que les tubes et les lamelles sont entièrement revêtus de matière plastique. Il est ainsi résistant à la corrosion et inodore. Un bac d’égouttement est monté sous l’évaporateur pour recueillir l’eau de condensation. L’eau de condensation est conduite par la paroi arrière dans un bac collecteur d’eau de condensation et est équipée d’un système de dégivrage à gaz chaud entièrement automatique. L’évaporation de la condensation s’effectue par la conduite de gaz chaud du groupe frigorifique.</w:t>
      </w:r>
    </w:p>
    <w:p w14:paraId="770FB5A2" w14:textId="77777777" w:rsidR="009F4410" w:rsidRDefault="009F4410">
      <w:pPr>
        <w:tabs>
          <w:tab w:val="left" w:pos="2552"/>
          <w:tab w:val="left" w:pos="5670"/>
        </w:tabs>
        <w:ind w:right="-425"/>
      </w:pPr>
    </w:p>
    <w:p w14:paraId="30B7EC68" w14:textId="77777777" w:rsidR="00727F6C" w:rsidRDefault="008E2545">
      <w:pPr>
        <w:tabs>
          <w:tab w:val="left" w:pos="2552"/>
          <w:tab w:val="left" w:pos="5670"/>
        </w:tabs>
        <w:ind w:right="-425"/>
      </w:pPr>
      <w:r>
        <w:t>La réfrigération à air pulsé convient pour maintenir les repas au froid à une température de –2 °C à +8 °C, requise pour des raisons d’hygiène. La température est réglable au degré près au moyen d’une régulation électronique à l’aide d’un affichage numérique de la température. La mise en et hors service s’effectue par une touche intégrée dans le régulateur.</w:t>
      </w:r>
    </w:p>
    <w:p w14:paraId="1AF522A2" w14:textId="77777777" w:rsidR="00727F6C" w:rsidRDefault="00727F6C">
      <w:pPr>
        <w:tabs>
          <w:tab w:val="left" w:pos="2552"/>
          <w:tab w:val="left" w:pos="5670"/>
        </w:tabs>
        <w:ind w:right="-425"/>
      </w:pPr>
    </w:p>
    <w:p w14:paraId="493E53F4" w14:textId="77777777" w:rsidR="00727F6C" w:rsidRDefault="008E2545">
      <w:pPr>
        <w:tabs>
          <w:tab w:val="left" w:pos="2552"/>
          <w:tab w:val="left" w:pos="5670"/>
        </w:tabs>
        <w:ind w:right="-425"/>
      </w:pPr>
      <w:r>
        <w:rPr>
          <w:b/>
        </w:rPr>
        <w:t>Caractéristiques techniques</w:t>
      </w:r>
    </w:p>
    <w:p w14:paraId="77278CD5" w14:textId="77777777" w:rsidR="00727F6C" w:rsidRDefault="00727F6C">
      <w:pPr>
        <w:tabs>
          <w:tab w:val="left" w:pos="2552"/>
          <w:tab w:val="left" w:pos="5670"/>
        </w:tabs>
        <w:ind w:right="-425"/>
      </w:pPr>
    </w:p>
    <w:p w14:paraId="4352B560" w14:textId="77777777" w:rsidR="00727F6C" w:rsidRDefault="008E254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 AISI 304</w:t>
      </w:r>
    </w:p>
    <w:p w14:paraId="5704F03A" w14:textId="77777777" w:rsidR="00247E62" w:rsidRDefault="008E254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w:t>
      </w:r>
    </w:p>
    <w:p w14:paraId="7380BE6E" w14:textId="77777777" w:rsidR="00727F6C" w:rsidRDefault="008E2545">
      <w:pPr>
        <w:tabs>
          <w:tab w:val="left" w:pos="2552"/>
          <w:tab w:val="left" w:pos="5670"/>
        </w:tabs>
        <w:ind w:right="-425"/>
      </w:pPr>
      <w:r>
        <w:t>Matériau d’isolation :</w:t>
      </w:r>
      <w:r>
        <w:tab/>
        <w:t xml:space="preserve">Mousse PUR sans CFC </w:t>
      </w:r>
    </w:p>
    <w:p w14:paraId="2D16683D" w14:textId="77777777" w:rsidR="00727F6C" w:rsidRPr="00D4799D" w:rsidRDefault="008E2545">
      <w:pPr>
        <w:tabs>
          <w:tab w:val="left" w:pos="2552"/>
          <w:tab w:val="left" w:pos="5670"/>
        </w:tabs>
        <w:ind w:right="-425"/>
      </w:pPr>
      <w:r w:rsidRPr="00D4799D">
        <w:t>Poids :</w:t>
      </w:r>
      <w:r w:rsidRPr="00D4799D">
        <w:tab/>
      </w:r>
      <w:r w:rsidR="0033789C">
        <w:t>106</w:t>
      </w:r>
      <w:r w:rsidR="00D4799D" w:rsidRPr="00D4799D">
        <w:t xml:space="preserve"> kg</w:t>
      </w:r>
    </w:p>
    <w:p w14:paraId="4FA9C3C0" w14:textId="77777777" w:rsidR="00727F6C" w:rsidRDefault="008E2545">
      <w:pPr>
        <w:tabs>
          <w:tab w:val="left" w:pos="2552"/>
          <w:tab w:val="left" w:pos="5670"/>
        </w:tabs>
        <w:ind w:left="2550" w:right="-425" w:hanging="2550"/>
      </w:pPr>
      <w:r>
        <w:t>Plage de température :</w:t>
      </w:r>
      <w:r>
        <w:tab/>
      </w:r>
      <w:r w:rsidR="000531C4">
        <w:t>R</w:t>
      </w:r>
      <w:r>
        <w:t xml:space="preserve">églable au degré près de </w:t>
      </w:r>
      <w:r w:rsidR="00C703AA" w:rsidRPr="00D4799D">
        <w:br/>
      </w:r>
      <w:r>
        <w:t>–2 °C à +8 °C avec une température ambiante de +43 °C et 40 % d’humidité relative</w:t>
      </w:r>
    </w:p>
    <w:p w14:paraId="3EC7838D" w14:textId="77777777" w:rsidR="00746BF1" w:rsidRDefault="008E2545">
      <w:pPr>
        <w:tabs>
          <w:tab w:val="left" w:pos="2552"/>
          <w:tab w:val="left" w:pos="5670"/>
        </w:tabs>
        <w:ind w:left="2550" w:right="-425" w:hanging="2550"/>
      </w:pPr>
      <w:r>
        <w:t>Température</w:t>
      </w:r>
    </w:p>
    <w:p w14:paraId="070E9A28" w14:textId="77777777" w:rsidR="00746BF1" w:rsidRDefault="008E2545">
      <w:pPr>
        <w:tabs>
          <w:tab w:val="left" w:pos="2552"/>
          <w:tab w:val="left" w:pos="5670"/>
        </w:tabs>
        <w:ind w:left="2550" w:right="-425" w:hanging="2550"/>
      </w:pPr>
      <w:r>
        <w:t>d’évaporation :</w:t>
      </w:r>
      <w:r>
        <w:tab/>
        <w:t>–10 °C</w:t>
      </w:r>
    </w:p>
    <w:p w14:paraId="563CB384" w14:textId="77777777" w:rsidR="00727F6C" w:rsidRDefault="008E2545">
      <w:pPr>
        <w:tabs>
          <w:tab w:val="left" w:pos="2552"/>
          <w:tab w:val="left" w:pos="5670"/>
        </w:tabs>
        <w:ind w:left="2550" w:right="-425" w:hanging="2550"/>
      </w:pPr>
      <w:r>
        <w:t>Réfrigérant :</w:t>
      </w:r>
      <w:r>
        <w:tab/>
        <w:t>R134a</w:t>
      </w:r>
    </w:p>
    <w:p w14:paraId="71BFB7A0" w14:textId="77777777" w:rsidR="00727F6C" w:rsidRDefault="008E2545">
      <w:pPr>
        <w:tabs>
          <w:tab w:val="left" w:pos="2552"/>
          <w:tab w:val="left" w:pos="5670"/>
        </w:tabs>
        <w:ind w:left="2550" w:right="-425" w:hanging="2550"/>
      </w:pPr>
      <w:r>
        <w:t>Puissance frigorifique:</w:t>
      </w:r>
      <w:r>
        <w:tab/>
        <w:t>304 W avec T</w:t>
      </w:r>
      <w:r>
        <w:rPr>
          <w:vertAlign w:val="subscript"/>
        </w:rPr>
        <w:t>V</w:t>
      </w:r>
      <w:r>
        <w:t>-10 °C</w:t>
      </w:r>
    </w:p>
    <w:p w14:paraId="62F46BCF" w14:textId="77777777" w:rsidR="000531C4" w:rsidRDefault="008E2545">
      <w:pPr>
        <w:tabs>
          <w:tab w:val="left" w:pos="2552"/>
          <w:tab w:val="left" w:pos="5670"/>
        </w:tabs>
        <w:ind w:left="2550" w:right="-425" w:hanging="2550"/>
      </w:pPr>
      <w:r>
        <w:t xml:space="preserve">Valeur de </w:t>
      </w:r>
    </w:p>
    <w:p w14:paraId="55D8D99C" w14:textId="77777777" w:rsidR="00727F6C" w:rsidRDefault="008E2545">
      <w:pPr>
        <w:tabs>
          <w:tab w:val="left" w:pos="2552"/>
          <w:tab w:val="left" w:pos="5670"/>
        </w:tabs>
        <w:ind w:left="2550" w:right="-425" w:hanging="2550"/>
      </w:pPr>
      <w:r>
        <w:t>raccordement :</w:t>
      </w:r>
      <w:r>
        <w:tab/>
        <w:t>220–240 V AC / 50–60 Hz / 320 W</w:t>
      </w:r>
    </w:p>
    <w:p w14:paraId="7B2127B6" w14:textId="77777777" w:rsidR="00727F6C" w:rsidRDefault="008E2545" w:rsidP="00011784">
      <w:pPr>
        <w:tabs>
          <w:tab w:val="left" w:pos="2552"/>
          <w:tab w:val="left" w:pos="5670"/>
        </w:tabs>
        <w:ind w:left="2550" w:right="-425" w:hanging="2550"/>
      </w:pPr>
      <w:r>
        <w:t>Émissions :</w:t>
      </w:r>
      <w:r>
        <w:tab/>
        <w:t>Le niveau sonore de l’appareil au niveau du poste de travail est inférieur à 70 dB(A).</w:t>
      </w:r>
    </w:p>
    <w:p w14:paraId="41FD5C7D" w14:textId="77777777" w:rsidR="00727F6C" w:rsidRDefault="00727F6C">
      <w:pPr>
        <w:tabs>
          <w:tab w:val="left" w:pos="-720"/>
          <w:tab w:val="left" w:pos="2268"/>
          <w:tab w:val="left" w:pos="2835"/>
          <w:tab w:val="left" w:pos="3402"/>
          <w:tab w:val="left" w:pos="6912"/>
        </w:tabs>
        <w:suppressAutoHyphens/>
        <w:ind w:right="-283"/>
      </w:pPr>
    </w:p>
    <w:p w14:paraId="2FD20C7D" w14:textId="77777777" w:rsidR="00727F6C" w:rsidRDefault="000531C4">
      <w:pPr>
        <w:pStyle w:val="berschrift3"/>
        <w:tabs>
          <w:tab w:val="clear" w:pos="1701"/>
          <w:tab w:val="left" w:pos="-720"/>
          <w:tab w:val="left" w:pos="2552"/>
          <w:tab w:val="left" w:pos="2835"/>
          <w:tab w:val="left" w:pos="3402"/>
          <w:tab w:val="left" w:pos="6912"/>
        </w:tabs>
        <w:suppressAutoHyphens/>
        <w:ind w:right="-283"/>
      </w:pPr>
      <w:r>
        <w:br w:type="column"/>
      </w:r>
      <w:r w:rsidR="008E2545">
        <w:lastRenderedPageBreak/>
        <w:t>Particularité</w:t>
      </w:r>
    </w:p>
    <w:p w14:paraId="2835F286" w14:textId="77777777" w:rsidR="00727F6C" w:rsidRDefault="00727F6C">
      <w:pPr>
        <w:tabs>
          <w:tab w:val="left" w:pos="-720"/>
          <w:tab w:val="left" w:pos="2552"/>
          <w:tab w:val="left" w:pos="2835"/>
          <w:tab w:val="left" w:pos="3402"/>
          <w:tab w:val="left" w:pos="6912"/>
        </w:tabs>
        <w:suppressAutoHyphens/>
        <w:ind w:right="-283"/>
      </w:pPr>
    </w:p>
    <w:p w14:paraId="38A5D3B9" w14:textId="77777777" w:rsidR="00727F6C" w:rsidRDefault="008E2545">
      <w:pPr>
        <w:numPr>
          <w:ilvl w:val="0"/>
          <w:numId w:val="15"/>
        </w:numPr>
        <w:tabs>
          <w:tab w:val="left" w:pos="-720"/>
          <w:tab w:val="left" w:pos="2835"/>
          <w:tab w:val="left" w:pos="3402"/>
          <w:tab w:val="left" w:pos="6912"/>
        </w:tabs>
        <w:suppressAutoHyphens/>
        <w:ind w:right="-283"/>
      </w:pPr>
      <w:r>
        <w:t>Réfrigération à air pulsé</w:t>
      </w:r>
    </w:p>
    <w:p w14:paraId="4CB84044" w14:textId="77777777" w:rsidR="001717E6" w:rsidRDefault="008E2545">
      <w:pPr>
        <w:numPr>
          <w:ilvl w:val="0"/>
          <w:numId w:val="15"/>
        </w:numPr>
        <w:tabs>
          <w:tab w:val="left" w:pos="-720"/>
          <w:tab w:val="left" w:pos="2835"/>
          <w:tab w:val="left" w:pos="3402"/>
          <w:tab w:val="left" w:pos="6912"/>
        </w:tabs>
        <w:suppressAutoHyphens/>
        <w:ind w:right="-283"/>
      </w:pPr>
      <w:r>
        <w:t xml:space="preserve">Adaptée à l’espace utile de la station de Frontcooking </w:t>
      </w:r>
      <w:r w:rsidR="00C528A0" w:rsidRPr="00C528A0">
        <w:t>B.PRO</w:t>
      </w:r>
      <w:r>
        <w:t xml:space="preserve"> COOK BC FS 3.1</w:t>
      </w:r>
    </w:p>
    <w:p w14:paraId="5386454C" w14:textId="77777777" w:rsidR="001717E6" w:rsidRPr="00535FAA" w:rsidRDefault="008E2545" w:rsidP="001717E6">
      <w:pPr>
        <w:numPr>
          <w:ilvl w:val="0"/>
          <w:numId w:val="15"/>
        </w:numPr>
        <w:tabs>
          <w:tab w:val="left" w:pos="-720"/>
          <w:tab w:val="left" w:pos="2835"/>
          <w:tab w:val="left" w:pos="3402"/>
          <w:tab w:val="left" w:pos="6912"/>
        </w:tabs>
        <w:suppressAutoHyphens/>
        <w:ind w:right="-283"/>
      </w:pPr>
      <w:r>
        <w:t>Prise de courant IEC pour le raccordement de fiches IEC spécifiques au pays</w:t>
      </w:r>
    </w:p>
    <w:p w14:paraId="611D5138" w14:textId="77777777" w:rsidR="00113575" w:rsidRDefault="008E2545">
      <w:pPr>
        <w:numPr>
          <w:ilvl w:val="0"/>
          <w:numId w:val="15"/>
        </w:numPr>
        <w:tabs>
          <w:tab w:val="left" w:pos="-720"/>
          <w:tab w:val="left" w:pos="2835"/>
          <w:tab w:val="left" w:pos="3402"/>
          <w:tab w:val="left" w:pos="6912"/>
        </w:tabs>
        <w:suppressAutoHyphens/>
        <w:ind w:right="-283"/>
      </w:pPr>
      <w:r>
        <w:t xml:space="preserve">L’évaporateur à lamelles ainsi que les tubes et les lamelles sont entièrement revêtus d’aluminium. Il est ainsi résistant à la corrosion et inodore. </w:t>
      </w:r>
    </w:p>
    <w:p w14:paraId="3CC1BEAA" w14:textId="77777777" w:rsidR="00113575" w:rsidRDefault="008E2545">
      <w:pPr>
        <w:numPr>
          <w:ilvl w:val="0"/>
          <w:numId w:val="15"/>
        </w:numPr>
        <w:tabs>
          <w:tab w:val="left" w:pos="-720"/>
          <w:tab w:val="left" w:pos="2835"/>
          <w:tab w:val="left" w:pos="3402"/>
          <w:tab w:val="left" w:pos="6912"/>
        </w:tabs>
        <w:suppressAutoHyphens/>
        <w:ind w:right="-283"/>
      </w:pPr>
      <w:r>
        <w:t>Portes avec cadre d’étanchéité magnétique pour une fermeture sûre</w:t>
      </w:r>
    </w:p>
    <w:p w14:paraId="6FBC5A1E" w14:textId="77777777" w:rsidR="00F3201E" w:rsidRPr="00113575" w:rsidRDefault="008E2545">
      <w:pPr>
        <w:numPr>
          <w:ilvl w:val="0"/>
          <w:numId w:val="15"/>
        </w:numPr>
        <w:tabs>
          <w:tab w:val="left" w:pos="-720"/>
          <w:tab w:val="left" w:pos="2835"/>
          <w:tab w:val="left" w:pos="3402"/>
          <w:tab w:val="left" w:pos="6912"/>
        </w:tabs>
        <w:suppressAutoHyphens/>
        <w:ind w:right="-283"/>
      </w:pPr>
      <w:r>
        <w:t>Plug&amp;play</w:t>
      </w:r>
    </w:p>
    <w:p w14:paraId="27DA335A" w14:textId="77777777" w:rsidR="00727F6C" w:rsidRDefault="00727F6C">
      <w:pPr>
        <w:tabs>
          <w:tab w:val="left" w:pos="-720"/>
          <w:tab w:val="left" w:pos="2835"/>
          <w:tab w:val="left" w:pos="3402"/>
          <w:tab w:val="left" w:pos="6912"/>
        </w:tabs>
        <w:suppressAutoHyphens/>
        <w:ind w:right="-283"/>
      </w:pPr>
    </w:p>
    <w:p w14:paraId="78F0C04F" w14:textId="77777777" w:rsidR="00727F6C" w:rsidRDefault="00727F6C">
      <w:pPr>
        <w:tabs>
          <w:tab w:val="left" w:pos="-720"/>
          <w:tab w:val="left" w:pos="2835"/>
          <w:tab w:val="left" w:pos="3402"/>
          <w:tab w:val="left" w:pos="6912"/>
        </w:tabs>
        <w:suppressAutoHyphens/>
        <w:ind w:right="-283"/>
      </w:pPr>
    </w:p>
    <w:p w14:paraId="470E94E1" w14:textId="77777777" w:rsidR="00727F6C" w:rsidRDefault="008E2545">
      <w:pPr>
        <w:tabs>
          <w:tab w:val="left" w:pos="2552"/>
          <w:tab w:val="left" w:pos="5670"/>
        </w:tabs>
        <w:ind w:right="-425"/>
      </w:pPr>
      <w:r>
        <w:rPr>
          <w:b/>
        </w:rPr>
        <w:t>Marque</w:t>
      </w:r>
    </w:p>
    <w:p w14:paraId="15725116" w14:textId="77777777" w:rsidR="00727F6C" w:rsidRDefault="00727F6C">
      <w:pPr>
        <w:tabs>
          <w:tab w:val="left" w:pos="2552"/>
          <w:tab w:val="left" w:pos="5670"/>
        </w:tabs>
        <w:ind w:right="-425"/>
      </w:pPr>
    </w:p>
    <w:p w14:paraId="5D9D6832" w14:textId="77777777" w:rsidR="00727F6C" w:rsidRDefault="008E2545">
      <w:pPr>
        <w:tabs>
          <w:tab w:val="left" w:pos="1701"/>
          <w:tab w:val="left" w:pos="2835"/>
          <w:tab w:val="left" w:pos="3402"/>
        </w:tabs>
        <w:ind w:right="-283"/>
      </w:pPr>
      <w:r>
        <w:t>Fabricant :</w:t>
      </w:r>
      <w:r>
        <w:tab/>
      </w:r>
      <w:r>
        <w:tab/>
      </w:r>
      <w:r>
        <w:tab/>
      </w:r>
      <w:r w:rsidR="00C528A0" w:rsidRPr="00C528A0">
        <w:t>B.PRO</w:t>
      </w:r>
    </w:p>
    <w:p w14:paraId="7AB330A2" w14:textId="77777777" w:rsidR="00727F6C" w:rsidRPr="005A19A7" w:rsidRDefault="008E2545" w:rsidP="003A0D0D">
      <w:pPr>
        <w:tabs>
          <w:tab w:val="left" w:pos="3402"/>
          <w:tab w:val="left" w:pos="5670"/>
        </w:tabs>
        <w:ind w:left="3402" w:right="-425" w:hanging="3402"/>
      </w:pPr>
      <w:r>
        <w:t>Modèle:</w:t>
      </w:r>
      <w:r>
        <w:tab/>
        <w:t>Table réfrigérée pour soubassement</w:t>
      </w:r>
    </w:p>
    <w:p w14:paraId="475DBB53" w14:textId="77777777" w:rsidR="00727F6C" w:rsidRPr="005A19A7" w:rsidRDefault="008E2545">
      <w:pPr>
        <w:tabs>
          <w:tab w:val="left" w:pos="3402"/>
          <w:tab w:val="left" w:pos="5670"/>
        </w:tabs>
        <w:ind w:right="-425"/>
      </w:pPr>
      <w:r>
        <w:tab/>
        <w:t>BC UCT 4E</w:t>
      </w:r>
    </w:p>
    <w:p w14:paraId="71E83E62" w14:textId="77777777" w:rsidR="00727F6C" w:rsidRPr="003A0D0D" w:rsidRDefault="008E2545">
      <w:pPr>
        <w:tabs>
          <w:tab w:val="left" w:pos="1701"/>
          <w:tab w:val="left" w:pos="2835"/>
          <w:tab w:val="left" w:pos="3402"/>
        </w:tabs>
        <w:ind w:right="-283"/>
      </w:pPr>
      <w:r>
        <w:t>Référence</w:t>
      </w:r>
      <w:r>
        <w:tab/>
      </w:r>
      <w:r>
        <w:tab/>
      </w:r>
      <w:r>
        <w:tab/>
        <w:t>574 393</w:t>
      </w:r>
    </w:p>
    <w:sectPr w:rsidR="00727F6C" w:rsidRPr="003A0D0D">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1BB6" w14:textId="77777777" w:rsidR="00215FFF" w:rsidRDefault="00215FFF">
      <w:r>
        <w:separator/>
      </w:r>
    </w:p>
  </w:endnote>
  <w:endnote w:type="continuationSeparator" w:id="0">
    <w:p w14:paraId="3C693BE3" w14:textId="77777777" w:rsidR="00215FFF" w:rsidRDefault="0021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4EF" w14:textId="77777777" w:rsidR="00792E97" w:rsidRPr="005A19A7" w:rsidRDefault="008E2545" w:rsidP="00011784">
    <w:pPr>
      <w:pStyle w:val="Fuzeile"/>
      <w:rPr>
        <w:sz w:val="16"/>
      </w:rPr>
    </w:pPr>
    <w:r>
      <w:rPr>
        <w:sz w:val="16"/>
      </w:rPr>
      <w:t>Texte de cahier des charges table réfrigérée pour soubassement BC UCT 4E / Version 1.0 / 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30A2" w14:textId="77777777" w:rsidR="00215FFF" w:rsidRDefault="00215FFF">
      <w:r>
        <w:separator/>
      </w:r>
    </w:p>
  </w:footnote>
  <w:footnote w:type="continuationSeparator" w:id="0">
    <w:p w14:paraId="4B1316FA" w14:textId="77777777" w:rsidR="00215FFF" w:rsidRDefault="00215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11784"/>
    <w:rsid w:val="00017B2F"/>
    <w:rsid w:val="000455C7"/>
    <w:rsid w:val="000531C4"/>
    <w:rsid w:val="000C074B"/>
    <w:rsid w:val="00113575"/>
    <w:rsid w:val="0011616C"/>
    <w:rsid w:val="001254A8"/>
    <w:rsid w:val="001540DB"/>
    <w:rsid w:val="00165953"/>
    <w:rsid w:val="001717E6"/>
    <w:rsid w:val="001822A8"/>
    <w:rsid w:val="00182941"/>
    <w:rsid w:val="001A2204"/>
    <w:rsid w:val="001A7403"/>
    <w:rsid w:val="001C078D"/>
    <w:rsid w:val="001C4A88"/>
    <w:rsid w:val="00204457"/>
    <w:rsid w:val="00213933"/>
    <w:rsid w:val="00215FFF"/>
    <w:rsid w:val="00225E8F"/>
    <w:rsid w:val="00247E62"/>
    <w:rsid w:val="00265511"/>
    <w:rsid w:val="00265FB5"/>
    <w:rsid w:val="00270FC5"/>
    <w:rsid w:val="00277C00"/>
    <w:rsid w:val="0033789C"/>
    <w:rsid w:val="00344B08"/>
    <w:rsid w:val="0037760F"/>
    <w:rsid w:val="003A0D0D"/>
    <w:rsid w:val="003C2B36"/>
    <w:rsid w:val="003E547C"/>
    <w:rsid w:val="003F2AC3"/>
    <w:rsid w:val="003F4F9F"/>
    <w:rsid w:val="00404E16"/>
    <w:rsid w:val="00410BDD"/>
    <w:rsid w:val="004177F0"/>
    <w:rsid w:val="00420A30"/>
    <w:rsid w:val="00435606"/>
    <w:rsid w:val="00535FAA"/>
    <w:rsid w:val="00541FF9"/>
    <w:rsid w:val="0057665C"/>
    <w:rsid w:val="00586F10"/>
    <w:rsid w:val="00594CD4"/>
    <w:rsid w:val="005A19A7"/>
    <w:rsid w:val="005C668A"/>
    <w:rsid w:val="005E3250"/>
    <w:rsid w:val="005E74B1"/>
    <w:rsid w:val="00615AD0"/>
    <w:rsid w:val="00623BC1"/>
    <w:rsid w:val="006962C6"/>
    <w:rsid w:val="006A65E8"/>
    <w:rsid w:val="006F5851"/>
    <w:rsid w:val="007049E0"/>
    <w:rsid w:val="00727F6C"/>
    <w:rsid w:val="00731FCD"/>
    <w:rsid w:val="00746BF1"/>
    <w:rsid w:val="00764260"/>
    <w:rsid w:val="0078017F"/>
    <w:rsid w:val="00792E97"/>
    <w:rsid w:val="007C2131"/>
    <w:rsid w:val="007F1F72"/>
    <w:rsid w:val="00841B67"/>
    <w:rsid w:val="008455D4"/>
    <w:rsid w:val="0085001F"/>
    <w:rsid w:val="00854BF4"/>
    <w:rsid w:val="00895102"/>
    <w:rsid w:val="008E2545"/>
    <w:rsid w:val="008E335B"/>
    <w:rsid w:val="00914E6A"/>
    <w:rsid w:val="0093703C"/>
    <w:rsid w:val="00947816"/>
    <w:rsid w:val="00953DC0"/>
    <w:rsid w:val="009F4410"/>
    <w:rsid w:val="00A15E6A"/>
    <w:rsid w:val="00A164AB"/>
    <w:rsid w:val="00A32375"/>
    <w:rsid w:val="00A45B53"/>
    <w:rsid w:val="00A60119"/>
    <w:rsid w:val="00A80403"/>
    <w:rsid w:val="00A90913"/>
    <w:rsid w:val="00AF1C36"/>
    <w:rsid w:val="00B7639B"/>
    <w:rsid w:val="00BB63AB"/>
    <w:rsid w:val="00BC02F9"/>
    <w:rsid w:val="00C21AAE"/>
    <w:rsid w:val="00C427AE"/>
    <w:rsid w:val="00C433B5"/>
    <w:rsid w:val="00C528A0"/>
    <w:rsid w:val="00C6200F"/>
    <w:rsid w:val="00C703AA"/>
    <w:rsid w:val="00CB2CF7"/>
    <w:rsid w:val="00CF115E"/>
    <w:rsid w:val="00D050F2"/>
    <w:rsid w:val="00D12ABC"/>
    <w:rsid w:val="00D20AE2"/>
    <w:rsid w:val="00D4799D"/>
    <w:rsid w:val="00D525DC"/>
    <w:rsid w:val="00D57A1D"/>
    <w:rsid w:val="00DC23EE"/>
    <w:rsid w:val="00DC333D"/>
    <w:rsid w:val="00DC600E"/>
    <w:rsid w:val="00DC6333"/>
    <w:rsid w:val="00DD3953"/>
    <w:rsid w:val="00DD5023"/>
    <w:rsid w:val="00E16E84"/>
    <w:rsid w:val="00E21D7E"/>
    <w:rsid w:val="00E24D35"/>
    <w:rsid w:val="00E34AEA"/>
    <w:rsid w:val="00E35174"/>
    <w:rsid w:val="00E372B9"/>
    <w:rsid w:val="00E53096"/>
    <w:rsid w:val="00E542D3"/>
    <w:rsid w:val="00E81549"/>
    <w:rsid w:val="00E83464"/>
    <w:rsid w:val="00EA6936"/>
    <w:rsid w:val="00EC0F43"/>
    <w:rsid w:val="00EC2179"/>
    <w:rsid w:val="00F225E7"/>
    <w:rsid w:val="00F3201E"/>
    <w:rsid w:val="00F375E9"/>
    <w:rsid w:val="00F647F6"/>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04F6B1"/>
  <w15:chartTrackingRefBased/>
  <w15:docId w15:val="{22E3650E-2CEA-4885-BE03-FC0F54FE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2008-06-20T09:20:00Z</cp:lastPrinted>
  <dcterms:created xsi:type="dcterms:W3CDTF">2021-09-25T20:02:00Z</dcterms:created>
  <dcterms:modified xsi:type="dcterms:W3CDTF">2021-09-25T20:02:00Z</dcterms:modified>
</cp:coreProperties>
</file>