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20A3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Tablett-Abräumwagen, TAW 1</w:t>
      </w:r>
      <w:r w:rsidR="002D0598">
        <w:rPr>
          <w:rFonts w:cs="Arial"/>
          <w:b/>
          <w:bCs/>
          <w:u w:val="single"/>
        </w:rPr>
        <w:t>2</w:t>
      </w:r>
      <w:r w:rsidR="00ED0F0C">
        <w:rPr>
          <w:rFonts w:cs="Arial"/>
          <w:b/>
          <w:bCs/>
          <w:u w:val="single"/>
        </w:rPr>
        <w:t xml:space="preserve"> </w:t>
      </w:r>
      <w:r w:rsidR="00310549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0D24F478" w14:textId="77777777" w:rsidR="008C07F8" w:rsidRDefault="008C07F8">
      <w:pPr>
        <w:pStyle w:val="berschrift1"/>
        <w:ind w:right="-283"/>
      </w:pPr>
    </w:p>
    <w:p w14:paraId="5DC35E9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2B11574C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34EC32B" w14:textId="77777777" w:rsidR="008C07F8" w:rsidRDefault="008C07F8">
      <w:pPr>
        <w:tabs>
          <w:tab w:val="left" w:pos="2552"/>
        </w:tabs>
      </w:pPr>
    </w:p>
    <w:p w14:paraId="0FA22A2E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310549">
        <w:rPr>
          <w:rFonts w:cs="Arial"/>
        </w:rPr>
        <w:t>513</w:t>
      </w:r>
      <w:r w:rsidR="00D20494">
        <w:rPr>
          <w:rFonts w:cs="Arial"/>
        </w:rPr>
        <w:t xml:space="preserve"> </w:t>
      </w:r>
      <w:r>
        <w:t>mm</w:t>
      </w:r>
    </w:p>
    <w:p w14:paraId="5B38ED38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31F15443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123A5CCB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6406920A" w14:textId="77777777" w:rsidR="008C07F8" w:rsidRDefault="008C07F8">
      <w:pPr>
        <w:tabs>
          <w:tab w:val="left" w:pos="2552"/>
        </w:tabs>
      </w:pPr>
    </w:p>
    <w:p w14:paraId="6B1D6F9C" w14:textId="77777777" w:rsidR="001508AE" w:rsidRDefault="001508AE">
      <w:pPr>
        <w:tabs>
          <w:tab w:val="left" w:pos="2552"/>
        </w:tabs>
      </w:pPr>
    </w:p>
    <w:p w14:paraId="634F95AD" w14:textId="77777777" w:rsidR="008C07F8" w:rsidRDefault="008C07F8">
      <w:pPr>
        <w:tabs>
          <w:tab w:val="left" w:pos="2552"/>
        </w:tabs>
      </w:pPr>
    </w:p>
    <w:p w14:paraId="7F2DFE29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227C75D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BC07D6A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C31935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C31935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297FE9C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5C0F7BDD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1</w:t>
      </w:r>
      <w:r w:rsidR="002D0598">
        <w:rPr>
          <w:color w:val="auto"/>
        </w:rPr>
        <w:t>2</w:t>
      </w:r>
      <w:r w:rsidR="006D5135">
        <w:rPr>
          <w:color w:val="auto"/>
        </w:rPr>
        <w:t xml:space="preserve"> Tabletts im </w:t>
      </w:r>
      <w:r w:rsidR="00310549">
        <w:rPr>
          <w:color w:val="auto"/>
        </w:rPr>
        <w:t>EN</w:t>
      </w:r>
      <w:r w:rsidR="006D5135">
        <w:rPr>
          <w:color w:val="auto"/>
        </w:rPr>
        <w:t>-Format (</w:t>
      </w:r>
      <w:r w:rsidR="00F5566C">
        <w:rPr>
          <w:color w:val="auto"/>
        </w:rPr>
        <w:t>530x3</w:t>
      </w:r>
      <w:r w:rsidR="00310549">
        <w:rPr>
          <w:color w:val="auto"/>
        </w:rPr>
        <w:t>70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</w:t>
      </w:r>
      <w:r w:rsidR="002D0598">
        <w:rPr>
          <w:color w:val="auto"/>
        </w:rPr>
        <w:t>00</w:t>
      </w:r>
      <w:r w:rsidR="00FE7EA2">
        <w:rPr>
          <w:color w:val="auto"/>
        </w:rPr>
        <w:t xml:space="preserve"> mm.</w:t>
      </w:r>
    </w:p>
    <w:p w14:paraId="590FBB47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B908582" w14:textId="77777777" w:rsidR="00E10541" w:rsidRDefault="00E10541"/>
    <w:p w14:paraId="025EA997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049CC5C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0D5BEE17" w14:textId="77777777" w:rsidR="008C07F8" w:rsidRDefault="008C07F8"/>
    <w:p w14:paraId="1AC99275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204603E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3CED0287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6B86C8A9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2CCCF082" w14:textId="77777777" w:rsidR="00761842" w:rsidRDefault="00761842" w:rsidP="00761842">
      <w:pPr>
        <w:numPr>
          <w:ilvl w:val="0"/>
          <w:numId w:val="18"/>
        </w:numPr>
        <w:ind w:right="-283"/>
      </w:pPr>
      <w:r>
        <w:t>Tür aus Feinblech</w:t>
      </w:r>
      <w:r w:rsidR="00DF4CB6">
        <w:t>, zweiwandig für mehr Stabilität</w:t>
      </w:r>
      <w:r>
        <w:t>, doppelseitig elektrolytisch verzinkt, pulverbeschichtet in verschiedenen Farben. Wahlweise geschlossen oder mit Glaseinsatz aus Einscheiben-Sicherheitsglas (ESG) erhältlich.</w:t>
      </w:r>
    </w:p>
    <w:p w14:paraId="4D338178" w14:textId="77777777" w:rsidR="00761842" w:rsidRDefault="00761842" w:rsidP="00761842">
      <w:pPr>
        <w:numPr>
          <w:ilvl w:val="0"/>
          <w:numId w:val="18"/>
        </w:numPr>
        <w:ind w:right="-283"/>
      </w:pPr>
      <w:r>
        <w:t>Tür aus Edelstahl. Wahlweise geschlossen oder mit Glaseinsatz aus Einscheiben-Sicherheitsglas (ESG) erhältlich.</w:t>
      </w:r>
    </w:p>
    <w:p w14:paraId="4BFAB50E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6C00B978" w14:textId="77777777" w:rsidR="00761842" w:rsidRDefault="00761842" w:rsidP="00761842">
      <w:pPr>
        <w:numPr>
          <w:ilvl w:val="0"/>
          <w:numId w:val="18"/>
        </w:numPr>
        <w:ind w:right="-283"/>
      </w:pPr>
      <w:r>
        <w:t>Boden aus Edelstahl zum Einlegen in die Rahmenkonstruktion. Zur Reinigung einfach und ohne Werkzeug abnehmbar.</w:t>
      </w:r>
    </w:p>
    <w:p w14:paraId="72D81332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666566D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5B28164F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2BECAF5D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2105462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7820606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22DE687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5F1946D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1FD7C2BC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3356756C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16E382E2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120D8FE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5431474A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</w:t>
      </w:r>
      <w:r w:rsidR="002D0598">
        <w:t>2</w:t>
      </w:r>
    </w:p>
    <w:p w14:paraId="0188B283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543D8F">
        <w:t>1</w:t>
      </w:r>
      <w:r w:rsidR="002D0598">
        <w:t>2</w:t>
      </w:r>
      <w:r w:rsidR="00640E54">
        <w:t xml:space="preserve"> </w:t>
      </w:r>
      <w:r w:rsidR="00310549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310549">
        <w:t>70</w:t>
      </w:r>
      <w:r w:rsidR="00640E54">
        <w:t xml:space="preserve"> mm</w:t>
      </w:r>
    </w:p>
    <w:p w14:paraId="7434E9C8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</w:t>
      </w:r>
      <w:r w:rsidR="002D0598">
        <w:t>00</w:t>
      </w:r>
      <w:r w:rsidR="00640E54">
        <w:t xml:space="preserve"> mm</w:t>
      </w:r>
    </w:p>
    <w:p w14:paraId="38E04EFF" w14:textId="77777777" w:rsidR="007B5E10" w:rsidRPr="002C7887" w:rsidRDefault="007B5E10" w:rsidP="007B5E10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2CF9A594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0051F0D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290316E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0C528F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6C0A7ED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7F70B0A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7B6F2D3C" w14:textId="77777777" w:rsidR="00761842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7327563F" w14:textId="77777777" w:rsidR="008C07F8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Türen, Dach und Boden jederzeit nachrüstbar.</w:t>
      </w:r>
    </w:p>
    <w:p w14:paraId="4724AE0A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53598E9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5438165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6BDA61B" w14:textId="766E9E56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41AFF" w:rsidRPr="00241AFF">
        <w:t>B.PRO</w:t>
      </w:r>
    </w:p>
    <w:p w14:paraId="349A0A83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543D8F" w:rsidRPr="00751808">
        <w:t>1</w:t>
      </w:r>
      <w:r w:rsidR="002D0598">
        <w:t>2</w:t>
      </w:r>
      <w:r w:rsidR="00310549">
        <w:t xml:space="preserve"> E</w:t>
      </w:r>
      <w:r w:rsidR="000E7D8E" w:rsidRPr="00751808">
        <w:t>N</w:t>
      </w:r>
    </w:p>
    <w:p w14:paraId="14921FFB" w14:textId="77777777" w:rsidR="008C07F8" w:rsidRPr="00761842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E064F8">
        <w:t>574326</w:t>
      </w:r>
    </w:p>
    <w:sectPr w:rsidR="008C07F8" w:rsidRPr="00761842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DEA9" w14:textId="77777777" w:rsidR="009241B5" w:rsidRDefault="009241B5">
      <w:r>
        <w:separator/>
      </w:r>
    </w:p>
  </w:endnote>
  <w:endnote w:type="continuationSeparator" w:id="0">
    <w:p w14:paraId="6E1680D0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2BA1" w14:textId="47DF2418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543D8F">
      <w:rPr>
        <w:sz w:val="16"/>
      </w:rPr>
      <w:t>1</w:t>
    </w:r>
    <w:r w:rsidR="002D0598">
      <w:rPr>
        <w:sz w:val="16"/>
      </w:rPr>
      <w:t>2</w:t>
    </w:r>
    <w:r w:rsidR="000E7D8E">
      <w:rPr>
        <w:sz w:val="16"/>
      </w:rPr>
      <w:t xml:space="preserve"> </w:t>
    </w:r>
    <w:r w:rsidR="00310549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7B5E10">
      <w:rPr>
        <w:sz w:val="16"/>
      </w:rPr>
      <w:t>4</w:t>
    </w:r>
    <w:r>
      <w:rPr>
        <w:sz w:val="16"/>
      </w:rPr>
      <w:t xml:space="preserve">.0 / </w:t>
    </w:r>
    <w:r w:rsidR="007B5E10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923C" w14:textId="77777777" w:rsidR="009241B5" w:rsidRDefault="009241B5">
      <w:r>
        <w:separator/>
      </w:r>
    </w:p>
  </w:footnote>
  <w:footnote w:type="continuationSeparator" w:id="0">
    <w:p w14:paraId="3DD265A5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6705074">
    <w:abstractNumId w:val="11"/>
  </w:num>
  <w:num w:numId="2" w16cid:durableId="209345783">
    <w:abstractNumId w:val="12"/>
  </w:num>
  <w:num w:numId="3" w16cid:durableId="1706834998">
    <w:abstractNumId w:val="4"/>
  </w:num>
  <w:num w:numId="4" w16cid:durableId="1408385541">
    <w:abstractNumId w:val="5"/>
  </w:num>
  <w:num w:numId="5" w16cid:durableId="404883072">
    <w:abstractNumId w:val="21"/>
  </w:num>
  <w:num w:numId="6" w16cid:durableId="2102682210">
    <w:abstractNumId w:val="0"/>
  </w:num>
  <w:num w:numId="7" w16cid:durableId="908997514">
    <w:abstractNumId w:val="2"/>
  </w:num>
  <w:num w:numId="8" w16cid:durableId="1314800007">
    <w:abstractNumId w:val="19"/>
  </w:num>
  <w:num w:numId="9" w16cid:durableId="1171027673">
    <w:abstractNumId w:val="6"/>
  </w:num>
  <w:num w:numId="10" w16cid:durableId="1132284299">
    <w:abstractNumId w:val="8"/>
  </w:num>
  <w:num w:numId="11" w16cid:durableId="1657879762">
    <w:abstractNumId w:val="20"/>
  </w:num>
  <w:num w:numId="12" w16cid:durableId="353190732">
    <w:abstractNumId w:val="22"/>
  </w:num>
  <w:num w:numId="13" w16cid:durableId="170722542">
    <w:abstractNumId w:val="1"/>
  </w:num>
  <w:num w:numId="14" w16cid:durableId="1202593038">
    <w:abstractNumId w:val="17"/>
  </w:num>
  <w:num w:numId="15" w16cid:durableId="531915772">
    <w:abstractNumId w:val="3"/>
  </w:num>
  <w:num w:numId="16" w16cid:durableId="1052265481">
    <w:abstractNumId w:val="14"/>
  </w:num>
  <w:num w:numId="17" w16cid:durableId="67728443">
    <w:abstractNumId w:val="13"/>
  </w:num>
  <w:num w:numId="18" w16cid:durableId="1788962344">
    <w:abstractNumId w:val="15"/>
  </w:num>
  <w:num w:numId="19" w16cid:durableId="1662659398">
    <w:abstractNumId w:val="10"/>
  </w:num>
  <w:num w:numId="20" w16cid:durableId="46533445">
    <w:abstractNumId w:val="7"/>
  </w:num>
  <w:num w:numId="21" w16cid:durableId="410779992">
    <w:abstractNumId w:val="16"/>
  </w:num>
  <w:num w:numId="22" w16cid:durableId="1854605913">
    <w:abstractNumId w:val="9"/>
  </w:num>
  <w:num w:numId="23" w16cid:durableId="1292135076">
    <w:abstractNumId w:val="23"/>
  </w:num>
  <w:num w:numId="24" w16cid:durableId="9861287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41AFF"/>
    <w:rsid w:val="00257F9F"/>
    <w:rsid w:val="002D0598"/>
    <w:rsid w:val="00310549"/>
    <w:rsid w:val="00356B4E"/>
    <w:rsid w:val="003956F6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61842"/>
    <w:rsid w:val="007A30B6"/>
    <w:rsid w:val="007B5E10"/>
    <w:rsid w:val="007E429C"/>
    <w:rsid w:val="00822519"/>
    <w:rsid w:val="00835315"/>
    <w:rsid w:val="008932DD"/>
    <w:rsid w:val="008B1FE1"/>
    <w:rsid w:val="008C07F8"/>
    <w:rsid w:val="008C653A"/>
    <w:rsid w:val="009241B5"/>
    <w:rsid w:val="009543D9"/>
    <w:rsid w:val="00976B7A"/>
    <w:rsid w:val="00986467"/>
    <w:rsid w:val="009900D4"/>
    <w:rsid w:val="009A532A"/>
    <w:rsid w:val="00A07C96"/>
    <w:rsid w:val="00A6024A"/>
    <w:rsid w:val="00A904B9"/>
    <w:rsid w:val="00AB6159"/>
    <w:rsid w:val="00AC051C"/>
    <w:rsid w:val="00BF286F"/>
    <w:rsid w:val="00C16872"/>
    <w:rsid w:val="00C31935"/>
    <w:rsid w:val="00C70261"/>
    <w:rsid w:val="00D20494"/>
    <w:rsid w:val="00D37DA4"/>
    <w:rsid w:val="00D64C4A"/>
    <w:rsid w:val="00D75B7A"/>
    <w:rsid w:val="00D815F5"/>
    <w:rsid w:val="00DE7663"/>
    <w:rsid w:val="00DF4CB6"/>
    <w:rsid w:val="00E064F8"/>
    <w:rsid w:val="00E10541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230E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3391-31D3-4294-9276-833A72A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2021-09-24T04:54:00Z</dcterms:created>
  <dcterms:modified xsi:type="dcterms:W3CDTF">2024-01-29T08:11:00Z</dcterms:modified>
</cp:coreProperties>
</file>