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35E2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Dienbladenafruimwagen</w:t>
      </w:r>
      <w:proofErr w:type="spellEnd"/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543D8F"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</w:t>
      </w:r>
      <w:r w:rsidR="00CF4D82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1B48FA5E" w14:textId="77777777" w:rsidR="008C07F8" w:rsidRDefault="008C07F8">
      <w:pPr>
        <w:pStyle w:val="berschrift1"/>
        <w:ind w:right="-283"/>
      </w:pPr>
    </w:p>
    <w:p w14:paraId="59B9A4C4" w14:textId="77777777" w:rsidR="00E25C5D" w:rsidRPr="00E25C5D" w:rsidRDefault="00D32CB1" w:rsidP="00E25C5D">
      <w:r w:rsidRPr="00D32CB1">
        <w:rPr>
          <w:noProof/>
        </w:rPr>
        <w:drawing>
          <wp:inline distT="0" distB="0" distL="0" distR="0" wp14:anchorId="1D5D21C4" wp14:editId="18E51A8C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CB05" w14:textId="77777777" w:rsidR="008C07F8" w:rsidRPr="00CF4D82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 w:rsidRPr="00CF4D82">
        <w:rPr>
          <w:sz w:val="16"/>
          <w:szCs w:val="16"/>
          <w:lang w:val="nl-BE"/>
        </w:rPr>
        <w:t>Foto: TAW 2x10 GN</w:t>
      </w:r>
    </w:p>
    <w:p w14:paraId="1A63542A" w14:textId="77777777" w:rsidR="00E86852" w:rsidRPr="00CF4D82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6FA07E76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7B205F56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23F66ACB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CF4D82">
        <w:rPr>
          <w:rFonts w:cs="Arial"/>
          <w:lang w:val="nl-BE"/>
        </w:rPr>
        <w:t>888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3F6BADA9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CF4D82">
        <w:rPr>
          <w:lang w:val="nl-BE"/>
        </w:rPr>
        <w:t>607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20F203EA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7F8CE179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5AB2EB5F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1CFC84A3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1E7934FD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2AF2843C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34C7BFB9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6E12F272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67EC023D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641EBDB1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0A601FD9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 w:rsidR="00E86852">
        <w:rPr>
          <w:color w:val="auto"/>
          <w:lang w:val="nl-BE"/>
        </w:rPr>
        <w:t>10 dienbla</w:t>
      </w:r>
      <w:r w:rsidR="00CF4D82">
        <w:rPr>
          <w:color w:val="auto"/>
          <w:lang w:val="nl-BE"/>
        </w:rPr>
        <w:t>den van het KN-formaat (460 x 344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24B27491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6D2EA302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313076BE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2B4829F8" w14:textId="77777777" w:rsidR="00E10541" w:rsidRPr="00F55792" w:rsidRDefault="00E10541">
      <w:pPr>
        <w:rPr>
          <w:lang w:val="nl-BE"/>
        </w:rPr>
      </w:pPr>
    </w:p>
    <w:p w14:paraId="0A7EEBDC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422B0574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proofErr w:type="spellStart"/>
      <w:r>
        <w:rPr>
          <w:b/>
          <w:color w:val="auto"/>
        </w:rPr>
        <w:t>Toebehoren</w:t>
      </w:r>
      <w:proofErr w:type="spellEnd"/>
      <w:r>
        <w:rPr>
          <w:b/>
          <w:color w:val="auto"/>
        </w:rPr>
        <w:t xml:space="preserve"> / </w:t>
      </w:r>
      <w:proofErr w:type="spellStart"/>
      <w:r>
        <w:rPr>
          <w:b/>
          <w:color w:val="auto"/>
        </w:rPr>
        <w:t>opties</w:t>
      </w:r>
      <w:proofErr w:type="spellEnd"/>
      <w:r>
        <w:rPr>
          <w:b/>
          <w:color w:val="auto"/>
        </w:rPr>
        <w:t>.</w:t>
      </w:r>
    </w:p>
    <w:p w14:paraId="077D0544" w14:textId="77777777" w:rsidR="008C07F8" w:rsidRDefault="008C07F8"/>
    <w:p w14:paraId="623FB82D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41897236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50EF4F9E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07CE3D9D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0E1E620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3EA2ECD9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0B651FEB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4186411B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567C6E44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7E9F0F26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37152CF3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426A41C4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0169CDBB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53062406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2DA0D0A6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0D7146C6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4DB4E4EF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2FBF77D9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D32CB1">
        <w:rPr>
          <w:lang w:val="nl-BE"/>
        </w:rPr>
        <w:tab/>
        <w:t>20</w:t>
      </w:r>
    </w:p>
    <w:p w14:paraId="5F657D32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543D8F" w:rsidRPr="0022560D">
        <w:rPr>
          <w:lang w:val="nl-BE"/>
        </w:rPr>
        <w:t>0</w:t>
      </w:r>
      <w:r w:rsidR="00640E54" w:rsidRPr="0022560D">
        <w:rPr>
          <w:lang w:val="nl-BE"/>
        </w:rPr>
        <w:t xml:space="preserve"> </w:t>
      </w:r>
      <w:r w:rsidR="00CF4D82">
        <w:rPr>
          <w:lang w:val="nl-BE"/>
        </w:rPr>
        <w:t>Kantine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CF4D82">
        <w:rPr>
          <w:lang w:val="nl-BE"/>
        </w:rPr>
        <w:t>460x344</w:t>
      </w:r>
      <w:r w:rsidR="00640E54" w:rsidRPr="0022560D">
        <w:rPr>
          <w:lang w:val="nl-BE"/>
        </w:rPr>
        <w:t xml:space="preserve"> mm</w:t>
      </w:r>
    </w:p>
    <w:p w14:paraId="5380DE4D" w14:textId="77777777" w:rsidR="009900D4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70C320BC" w14:textId="77777777" w:rsidR="006141A2" w:rsidRDefault="006141A2" w:rsidP="006141A2">
      <w:pPr>
        <w:tabs>
          <w:tab w:val="left" w:pos="3261"/>
          <w:tab w:val="left" w:pos="5670"/>
        </w:tabs>
        <w:ind w:right="-425"/>
      </w:pPr>
      <w:proofErr w:type="spellStart"/>
      <w:r>
        <w:t>Dienbladinvoer</w:t>
      </w:r>
      <w:proofErr w:type="spellEnd"/>
      <w:r>
        <w:t>:</w:t>
      </w:r>
      <w:r>
        <w:tab/>
        <w:t xml:space="preserve">In </w:t>
      </w:r>
      <w:proofErr w:type="spellStart"/>
      <w:r>
        <w:t>lengterichting</w:t>
      </w:r>
      <w:proofErr w:type="spellEnd"/>
    </w:p>
    <w:p w14:paraId="3E4091D1" w14:textId="77777777" w:rsidR="006141A2" w:rsidRPr="0022560D" w:rsidRDefault="006141A2" w:rsidP="00640E54">
      <w:pPr>
        <w:tabs>
          <w:tab w:val="left" w:pos="3261"/>
          <w:tab w:val="left" w:pos="5670"/>
        </w:tabs>
        <w:ind w:right="-425"/>
        <w:rPr>
          <w:lang w:val="nl-BE"/>
        </w:rPr>
      </w:pPr>
    </w:p>
    <w:p w14:paraId="11DD0279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66B48EE8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7DB47E7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26238CA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t>Bijzonderheden:</w:t>
      </w:r>
    </w:p>
    <w:p w14:paraId="3D298F59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E6D2DCF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3D834E4B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715F62E4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7361C840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94C302C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AE0B145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8FD8121" w14:textId="44314467" w:rsidR="008C07F8" w:rsidRPr="00E518DB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proofErr w:type="spellStart"/>
      <w:r w:rsidRPr="00E518DB">
        <w:rPr>
          <w:b/>
          <w:lang w:val="en-US"/>
        </w:rPr>
        <w:t>Fabri</w:t>
      </w:r>
      <w:r w:rsidR="00E518DB" w:rsidRPr="00E518DB">
        <w:rPr>
          <w:b/>
          <w:lang w:val="en-US"/>
        </w:rPr>
        <w:t>c</w:t>
      </w:r>
      <w:r w:rsidRPr="00E518DB">
        <w:rPr>
          <w:b/>
          <w:lang w:val="en-US"/>
        </w:rPr>
        <w:t>a</w:t>
      </w:r>
      <w:r w:rsidR="003A75EA" w:rsidRPr="00E518DB">
        <w:rPr>
          <w:b/>
          <w:lang w:val="en-US"/>
        </w:rPr>
        <w:t>a</w:t>
      </w:r>
      <w:r w:rsidRPr="00E518DB">
        <w:rPr>
          <w:b/>
          <w:lang w:val="en-US"/>
        </w:rPr>
        <w:t>t</w:t>
      </w:r>
      <w:proofErr w:type="spellEnd"/>
    </w:p>
    <w:p w14:paraId="204F9965" w14:textId="77777777" w:rsidR="008C07F8" w:rsidRPr="00E518DB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28BC7955" w14:textId="2C8686A5" w:rsidR="008C07F8" w:rsidRPr="00E518DB" w:rsidRDefault="00E518DB">
      <w:pPr>
        <w:tabs>
          <w:tab w:val="left" w:pos="1701"/>
          <w:tab w:val="left" w:pos="2835"/>
          <w:tab w:val="left" w:pos="3402"/>
        </w:tabs>
        <w:ind w:right="-283"/>
        <w:rPr>
          <w:lang w:val="nl-BE"/>
        </w:rPr>
      </w:pPr>
      <w:r w:rsidRPr="00E518DB">
        <w:rPr>
          <w:lang w:val="nl-BE"/>
        </w:rPr>
        <w:t>Fabrikant</w:t>
      </w:r>
      <w:r w:rsidR="008C07F8" w:rsidRPr="00E518DB">
        <w:rPr>
          <w:lang w:val="nl-BE"/>
        </w:rPr>
        <w:t>:</w:t>
      </w:r>
      <w:r w:rsidR="008C07F8" w:rsidRPr="00E518DB">
        <w:rPr>
          <w:lang w:val="nl-BE"/>
        </w:rPr>
        <w:tab/>
      </w:r>
      <w:r w:rsidR="008C07F8" w:rsidRPr="00E518DB">
        <w:rPr>
          <w:lang w:val="nl-BE"/>
        </w:rPr>
        <w:tab/>
      </w:r>
      <w:r w:rsidR="008C07F8" w:rsidRPr="00E518DB">
        <w:rPr>
          <w:lang w:val="nl-BE"/>
        </w:rPr>
        <w:tab/>
        <w:t>B</w:t>
      </w:r>
      <w:r w:rsidRPr="00E518DB">
        <w:rPr>
          <w:lang w:val="nl-BE"/>
        </w:rPr>
        <w:t>.P</w:t>
      </w:r>
      <w:r>
        <w:rPr>
          <w:lang w:val="nl-BE"/>
        </w:rPr>
        <w:t>RO</w:t>
      </w:r>
    </w:p>
    <w:p w14:paraId="618769D9" w14:textId="77777777" w:rsidR="008C07F8" w:rsidRPr="00E518DB" w:rsidRDefault="008C07F8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E518DB">
        <w:rPr>
          <w:lang w:val="nl-BE"/>
        </w:rPr>
        <w:t>Model:</w:t>
      </w:r>
      <w:r w:rsidRPr="00E518DB">
        <w:rPr>
          <w:lang w:val="nl-BE"/>
        </w:rPr>
        <w:tab/>
      </w:r>
      <w:r w:rsidR="009900D4" w:rsidRPr="00E518DB">
        <w:rPr>
          <w:lang w:val="nl-BE"/>
        </w:rPr>
        <w:t xml:space="preserve">TAW </w:t>
      </w:r>
      <w:r w:rsidR="00D32CB1" w:rsidRPr="00E518DB">
        <w:rPr>
          <w:lang w:val="nl-BE"/>
        </w:rPr>
        <w:t>2x</w:t>
      </w:r>
      <w:r w:rsidR="00543D8F" w:rsidRPr="00E518DB">
        <w:rPr>
          <w:lang w:val="nl-BE"/>
        </w:rPr>
        <w:t>10</w:t>
      </w:r>
      <w:r w:rsidR="00CF4D82" w:rsidRPr="00E518DB">
        <w:rPr>
          <w:lang w:val="nl-BE"/>
        </w:rPr>
        <w:t xml:space="preserve"> K</w:t>
      </w:r>
      <w:r w:rsidR="000E7D8E" w:rsidRPr="00E518DB">
        <w:rPr>
          <w:lang w:val="nl-BE"/>
        </w:rPr>
        <w:t>N</w:t>
      </w:r>
    </w:p>
    <w:p w14:paraId="22F49DF9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E518DB">
        <w:rPr>
          <w:lang w:val="en-US"/>
        </w:rPr>
        <w:t>Art</w:t>
      </w:r>
      <w:r w:rsidR="008C07F8" w:rsidRPr="00E518DB">
        <w:rPr>
          <w:lang w:val="en-US"/>
        </w:rPr>
        <w:t>.Nr</w:t>
      </w:r>
      <w:proofErr w:type="spellEnd"/>
      <w:r w:rsidR="008C07F8" w:rsidRPr="00E518DB">
        <w:rPr>
          <w:lang w:val="en-US"/>
        </w:rPr>
        <w:t>.</w:t>
      </w:r>
      <w:r w:rsidR="009900D4" w:rsidRPr="00E518DB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CF4D82">
        <w:rPr>
          <w:lang w:val="en-US"/>
        </w:rPr>
        <w:t>245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685" w14:textId="77777777" w:rsidR="009241B5" w:rsidRDefault="009241B5">
      <w:r>
        <w:separator/>
      </w:r>
    </w:p>
  </w:endnote>
  <w:endnote w:type="continuationSeparator" w:id="0">
    <w:p w14:paraId="4D74FA79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D7AA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543D8F">
      <w:rPr>
        <w:sz w:val="16"/>
      </w:rPr>
      <w:t>10</w:t>
    </w:r>
    <w:r w:rsidR="000E7D8E">
      <w:rPr>
        <w:sz w:val="16"/>
      </w:rPr>
      <w:t xml:space="preserve"> </w:t>
    </w:r>
    <w:r w:rsidR="00CF4D82">
      <w:rPr>
        <w:sz w:val="16"/>
      </w:rPr>
      <w:t>K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2522" w14:textId="77777777" w:rsidR="009241B5" w:rsidRDefault="009241B5">
      <w:r>
        <w:separator/>
      </w:r>
    </w:p>
  </w:footnote>
  <w:footnote w:type="continuationSeparator" w:id="0">
    <w:p w14:paraId="3989E767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949246">
    <w:abstractNumId w:val="11"/>
  </w:num>
  <w:num w:numId="2" w16cid:durableId="251939532">
    <w:abstractNumId w:val="12"/>
  </w:num>
  <w:num w:numId="3" w16cid:durableId="935795926">
    <w:abstractNumId w:val="4"/>
  </w:num>
  <w:num w:numId="4" w16cid:durableId="508370259">
    <w:abstractNumId w:val="5"/>
  </w:num>
  <w:num w:numId="5" w16cid:durableId="1748265787">
    <w:abstractNumId w:val="21"/>
  </w:num>
  <w:num w:numId="6" w16cid:durableId="2123373785">
    <w:abstractNumId w:val="0"/>
  </w:num>
  <w:num w:numId="7" w16cid:durableId="1397049760">
    <w:abstractNumId w:val="2"/>
  </w:num>
  <w:num w:numId="8" w16cid:durableId="1000546505">
    <w:abstractNumId w:val="19"/>
  </w:num>
  <w:num w:numId="9" w16cid:durableId="291137769">
    <w:abstractNumId w:val="6"/>
  </w:num>
  <w:num w:numId="10" w16cid:durableId="1599869643">
    <w:abstractNumId w:val="8"/>
  </w:num>
  <w:num w:numId="11" w16cid:durableId="1457915340">
    <w:abstractNumId w:val="20"/>
  </w:num>
  <w:num w:numId="12" w16cid:durableId="898053305">
    <w:abstractNumId w:val="22"/>
  </w:num>
  <w:num w:numId="13" w16cid:durableId="309020224">
    <w:abstractNumId w:val="1"/>
  </w:num>
  <w:num w:numId="14" w16cid:durableId="446584242">
    <w:abstractNumId w:val="17"/>
  </w:num>
  <w:num w:numId="15" w16cid:durableId="1677999247">
    <w:abstractNumId w:val="3"/>
  </w:num>
  <w:num w:numId="16" w16cid:durableId="419107516">
    <w:abstractNumId w:val="14"/>
  </w:num>
  <w:num w:numId="17" w16cid:durableId="1923367720">
    <w:abstractNumId w:val="13"/>
  </w:num>
  <w:num w:numId="18" w16cid:durableId="1117674148">
    <w:abstractNumId w:val="15"/>
  </w:num>
  <w:num w:numId="19" w16cid:durableId="649333701">
    <w:abstractNumId w:val="10"/>
  </w:num>
  <w:num w:numId="20" w16cid:durableId="2144496062">
    <w:abstractNumId w:val="7"/>
  </w:num>
  <w:num w:numId="21" w16cid:durableId="762604362">
    <w:abstractNumId w:val="16"/>
  </w:num>
  <w:num w:numId="22" w16cid:durableId="387652586">
    <w:abstractNumId w:val="9"/>
  </w:num>
  <w:num w:numId="23" w16cid:durableId="1748185600">
    <w:abstractNumId w:val="23"/>
  </w:num>
  <w:num w:numId="24" w16cid:durableId="1642298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141A2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CF4D82"/>
    <w:rsid w:val="00D20494"/>
    <w:rsid w:val="00D32CB1"/>
    <w:rsid w:val="00D37DA4"/>
    <w:rsid w:val="00D64C4A"/>
    <w:rsid w:val="00D75B7A"/>
    <w:rsid w:val="00DE7663"/>
    <w:rsid w:val="00E10541"/>
    <w:rsid w:val="00E25C5D"/>
    <w:rsid w:val="00E518DB"/>
    <w:rsid w:val="00E86852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12CF5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617A-A75A-419A-8F7B-0B7577E6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2015-03-30T15:26:00Z</dcterms:created>
  <dcterms:modified xsi:type="dcterms:W3CDTF">2024-03-18T11:18:00Z</dcterms:modified>
</cp:coreProperties>
</file>