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39B" w:rsidRPr="004D195C" w:rsidRDefault="00A774E1" w:rsidP="007E539B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A774E1">
        <w:rPr>
          <w:rFonts w:ascii="Arial" w:hAnsi="Arial"/>
          <w:b/>
          <w:spacing w:val="-3"/>
          <w:sz w:val="28"/>
        </w:rPr>
        <w:t>COOK</w:t>
      </w:r>
      <w:r w:rsidR="007E539B" w:rsidRPr="004D195C">
        <w:rPr>
          <w:rFonts w:ascii="Arial" w:hAnsi="Arial"/>
          <w:b/>
          <w:spacing w:val="-3"/>
          <w:sz w:val="28"/>
        </w:rPr>
        <w:t xml:space="preserve"> Grillplatte</w:t>
      </w:r>
      <w:r w:rsidR="007E539B" w:rsidRPr="008852D3">
        <w:rPr>
          <w:rFonts w:ascii="Arial" w:hAnsi="Arial"/>
          <w:b/>
          <w:spacing w:val="-3"/>
          <w:sz w:val="28"/>
        </w:rPr>
        <w:t xml:space="preserve"> / Teppanyaki</w:t>
      </w:r>
    </w:p>
    <w:p w:rsidR="00F160FD" w:rsidRPr="004D195C" w:rsidRDefault="00F160FD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4D195C">
        <w:rPr>
          <w:rFonts w:ascii="Arial" w:hAnsi="Arial"/>
          <w:b/>
          <w:spacing w:val="-3"/>
          <w:sz w:val="28"/>
        </w:rPr>
        <w:t>mit glatter Grillfläche</w:t>
      </w:r>
    </w:p>
    <w:p w:rsidR="00F160FD" w:rsidRPr="004D195C" w:rsidRDefault="00F160FD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5119FB" w:rsidRPr="004D195C" w:rsidRDefault="00C80E2F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4D195C">
        <w:rPr>
          <w:rFonts w:ascii="Arial" w:hAnsi="Arial"/>
          <w:b/>
          <w:spacing w:val="-3"/>
          <w:sz w:val="28"/>
          <w:u w:val="single"/>
        </w:rPr>
        <w:t xml:space="preserve">BC </w:t>
      </w:r>
      <w:r w:rsidR="004236CB" w:rsidRPr="004D195C">
        <w:rPr>
          <w:rFonts w:ascii="Arial" w:hAnsi="Arial"/>
          <w:b/>
          <w:spacing w:val="-3"/>
          <w:sz w:val="28"/>
          <w:u w:val="single"/>
        </w:rPr>
        <w:t>GF</w:t>
      </w:r>
      <w:r w:rsidR="00F52B49" w:rsidRPr="004D195C">
        <w:rPr>
          <w:rFonts w:ascii="Arial" w:hAnsi="Arial"/>
          <w:b/>
          <w:spacing w:val="-3"/>
          <w:sz w:val="28"/>
          <w:u w:val="single"/>
        </w:rPr>
        <w:t xml:space="preserve"> </w:t>
      </w:r>
      <w:r w:rsidR="006C57F9" w:rsidRPr="004D195C">
        <w:rPr>
          <w:rFonts w:ascii="Arial" w:hAnsi="Arial"/>
          <w:b/>
          <w:spacing w:val="-3"/>
          <w:sz w:val="28"/>
          <w:u w:val="single"/>
        </w:rPr>
        <w:t>840</w:t>
      </w:r>
      <w:r w:rsidR="00F52B49" w:rsidRPr="004D195C">
        <w:rPr>
          <w:rFonts w:ascii="Arial" w:hAnsi="Arial"/>
          <w:b/>
          <w:spacing w:val="-3"/>
          <w:sz w:val="28"/>
          <w:u w:val="single"/>
        </w:rPr>
        <w:t>0</w:t>
      </w:r>
    </w:p>
    <w:p w:rsidR="00F52B49" w:rsidRPr="004D195C" w:rsidRDefault="00F52B49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DD3416" w:rsidRPr="004D195C" w:rsidRDefault="00DD3416" w:rsidP="00B12139">
      <w:pPr>
        <w:suppressAutoHyphens/>
        <w:ind w:right="3402"/>
        <w:rPr>
          <w:rFonts w:ascii="Arial" w:hAnsi="Arial"/>
          <w:b/>
        </w:rPr>
      </w:pPr>
    </w:p>
    <w:p w:rsidR="00DD3416" w:rsidRPr="004D195C" w:rsidRDefault="00DD3416" w:rsidP="00B12139">
      <w:pPr>
        <w:suppressAutoHyphens/>
        <w:ind w:right="3402"/>
        <w:rPr>
          <w:rFonts w:ascii="Arial" w:hAnsi="Arial"/>
          <w:b/>
        </w:rPr>
      </w:pPr>
      <w:r w:rsidRPr="004D195C">
        <w:rPr>
          <w:rFonts w:ascii="Arial" w:hAnsi="Arial"/>
          <w:b/>
        </w:rPr>
        <w:t>Abmessungen:</w:t>
      </w:r>
    </w:p>
    <w:p w:rsidR="00DD3416" w:rsidRPr="004D195C" w:rsidRDefault="00DD3416" w:rsidP="00DD3416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DD3416" w:rsidRPr="004D195C" w:rsidRDefault="00DD3416" w:rsidP="00DD3416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>Länge:</w:t>
      </w:r>
      <w:r w:rsidRPr="004D195C">
        <w:rPr>
          <w:rFonts w:ascii="Arial" w:hAnsi="Arial" w:cs="Arial"/>
          <w:lang w:val="de-DE"/>
        </w:rPr>
        <w:tab/>
      </w:r>
      <w:r w:rsidRPr="004D195C">
        <w:rPr>
          <w:rFonts w:ascii="Arial" w:hAnsi="Arial" w:cs="Arial"/>
          <w:lang w:val="de-DE"/>
        </w:rPr>
        <w:tab/>
      </w:r>
      <w:r w:rsidR="00F160FD" w:rsidRPr="004D195C">
        <w:rPr>
          <w:rFonts w:ascii="Arial" w:hAnsi="Arial" w:cs="Arial"/>
          <w:lang w:val="de-DE"/>
        </w:rPr>
        <w:t>620</w:t>
      </w:r>
      <w:r w:rsidRPr="004D195C">
        <w:rPr>
          <w:rFonts w:ascii="Arial" w:hAnsi="Arial" w:cs="Arial"/>
          <w:lang w:val="de-DE"/>
        </w:rPr>
        <w:t xml:space="preserve"> mm</w:t>
      </w:r>
      <w:r w:rsidRPr="004D195C">
        <w:rPr>
          <w:rFonts w:ascii="Arial" w:hAnsi="Arial" w:cs="Arial"/>
          <w:lang w:val="de-DE"/>
        </w:rPr>
        <w:tab/>
      </w:r>
    </w:p>
    <w:p w:rsidR="00DD3416" w:rsidRPr="004D195C" w:rsidRDefault="00DD3416" w:rsidP="00DD3416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>Breite:</w:t>
      </w:r>
      <w:r w:rsidRPr="004D195C">
        <w:rPr>
          <w:rFonts w:ascii="Arial" w:hAnsi="Arial" w:cs="Arial"/>
          <w:lang w:val="de-DE"/>
        </w:rPr>
        <w:tab/>
      </w:r>
      <w:r w:rsidRPr="004D195C">
        <w:rPr>
          <w:rFonts w:ascii="Arial" w:hAnsi="Arial" w:cs="Arial"/>
          <w:lang w:val="de-DE"/>
        </w:rPr>
        <w:tab/>
      </w:r>
      <w:r w:rsidR="003B2A57" w:rsidRPr="004D195C">
        <w:rPr>
          <w:rFonts w:ascii="Arial" w:hAnsi="Arial" w:cs="Arial"/>
          <w:lang w:val="de-DE"/>
        </w:rPr>
        <w:t>8</w:t>
      </w:r>
      <w:r w:rsidR="00F160FD" w:rsidRPr="004D195C">
        <w:rPr>
          <w:rFonts w:ascii="Arial" w:hAnsi="Arial" w:cs="Arial"/>
          <w:lang w:val="de-DE"/>
        </w:rPr>
        <w:t>00</w:t>
      </w:r>
      <w:r w:rsidRPr="004D195C">
        <w:rPr>
          <w:rFonts w:ascii="Arial" w:hAnsi="Arial" w:cs="Arial"/>
          <w:lang w:val="de-DE"/>
        </w:rPr>
        <w:t xml:space="preserve"> mm</w:t>
      </w:r>
      <w:r w:rsidRPr="004D195C">
        <w:rPr>
          <w:rFonts w:ascii="Arial" w:hAnsi="Arial" w:cs="Arial"/>
          <w:lang w:val="de-DE"/>
        </w:rPr>
        <w:tab/>
      </w:r>
    </w:p>
    <w:p w:rsidR="00DD3416" w:rsidRPr="004D195C" w:rsidRDefault="00DD3416" w:rsidP="00DD3416">
      <w:pPr>
        <w:suppressAutoHyphens/>
        <w:ind w:right="3402"/>
        <w:rPr>
          <w:rFonts w:ascii="Arial" w:hAnsi="Arial"/>
          <w:b/>
        </w:rPr>
      </w:pPr>
      <w:r w:rsidRPr="004D195C">
        <w:rPr>
          <w:rFonts w:ascii="Arial" w:hAnsi="Arial" w:cs="Arial"/>
        </w:rPr>
        <w:t>Höhe: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  <w:t>240 mm</w:t>
      </w:r>
    </w:p>
    <w:p w:rsidR="00DD3416" w:rsidRPr="004D195C" w:rsidRDefault="00DD3416" w:rsidP="00B12139">
      <w:pPr>
        <w:suppressAutoHyphens/>
        <w:ind w:right="3402"/>
        <w:rPr>
          <w:rFonts w:ascii="Arial" w:hAnsi="Arial"/>
          <w:b/>
        </w:rPr>
      </w:pPr>
    </w:p>
    <w:p w:rsidR="00DD3416" w:rsidRPr="004D195C" w:rsidRDefault="00DD3416" w:rsidP="00B12139">
      <w:pPr>
        <w:suppressAutoHyphens/>
        <w:ind w:right="3402"/>
        <w:rPr>
          <w:rFonts w:ascii="Arial" w:hAnsi="Arial"/>
          <w:b/>
        </w:rPr>
      </w:pPr>
    </w:p>
    <w:p w:rsidR="00EC3101" w:rsidRPr="004D195C" w:rsidRDefault="00EC3101" w:rsidP="00EC3101">
      <w:pPr>
        <w:suppressAutoHyphens/>
        <w:ind w:right="3402"/>
        <w:rPr>
          <w:rFonts w:ascii="Arial" w:hAnsi="Arial"/>
          <w:b/>
        </w:rPr>
      </w:pPr>
      <w:bookmarkStart w:id="0" w:name="_GoBack"/>
      <w:bookmarkEnd w:id="0"/>
      <w:r w:rsidRPr="004D195C">
        <w:rPr>
          <w:rFonts w:ascii="Arial" w:hAnsi="Arial"/>
          <w:b/>
        </w:rPr>
        <w:t>Ausführung Gehäuse:</w:t>
      </w:r>
    </w:p>
    <w:p w:rsidR="00EC3101" w:rsidRPr="004D195C" w:rsidRDefault="00EC3101" w:rsidP="00EC3101">
      <w:pPr>
        <w:suppressAutoHyphens/>
        <w:ind w:right="3402"/>
        <w:rPr>
          <w:rFonts w:ascii="Arial" w:hAnsi="Arial"/>
          <w:b/>
          <w:u w:val="single"/>
        </w:rPr>
      </w:pPr>
    </w:p>
    <w:p w:rsidR="00EC3101" w:rsidRPr="004D195C" w:rsidRDefault="00EC3101" w:rsidP="00EC3101">
      <w:pPr>
        <w:suppressAutoHyphens/>
        <w:ind w:right="3402"/>
        <w:rPr>
          <w:rFonts w:ascii="Arial" w:hAnsi="Arial"/>
          <w:strike/>
        </w:rPr>
      </w:pPr>
      <w:r w:rsidRPr="004D195C">
        <w:rPr>
          <w:rFonts w:ascii="Arial" w:hAnsi="Arial"/>
        </w:rPr>
        <w:t xml:space="preserve">Die Grillplatte ist komplett aus </w:t>
      </w:r>
      <w:r w:rsidRPr="008852D3">
        <w:rPr>
          <w:rFonts w:ascii="Arial" w:hAnsi="Arial"/>
        </w:rPr>
        <w:t>mikroliertem Edelstahl</w:t>
      </w:r>
      <w:r w:rsidRPr="004D195C">
        <w:rPr>
          <w:rFonts w:ascii="Arial" w:hAnsi="Arial"/>
        </w:rPr>
        <w:t xml:space="preserve"> CNS ausgeführt (Chromnickelstahl 18/10; WN 1.4301 / AISI 304), ausgestattet mit höhenverstellbaren Drehfüßen. In die Abdeckung ist eine vertieft liegende, glatte </w:t>
      </w:r>
      <w:r w:rsidR="00C20484" w:rsidRPr="004D195C">
        <w:rPr>
          <w:rFonts w:ascii="Arial" w:hAnsi="Arial"/>
        </w:rPr>
        <w:t xml:space="preserve">gerade </w:t>
      </w:r>
      <w:r w:rsidRPr="004D195C">
        <w:rPr>
          <w:rFonts w:ascii="Arial" w:hAnsi="Arial"/>
        </w:rPr>
        <w:t>Grillfläche (</w:t>
      </w:r>
      <w:r w:rsidR="00F01445" w:rsidRPr="004D195C">
        <w:rPr>
          <w:rFonts w:ascii="Arial" w:hAnsi="Arial"/>
        </w:rPr>
        <w:t>506</w:t>
      </w:r>
      <w:r w:rsidRPr="004D195C">
        <w:rPr>
          <w:rFonts w:ascii="Arial" w:hAnsi="Arial"/>
        </w:rPr>
        <w:t xml:space="preserve"> mm x </w:t>
      </w:r>
      <w:r w:rsidR="00F01445" w:rsidRPr="004D195C">
        <w:rPr>
          <w:rFonts w:ascii="Arial" w:hAnsi="Arial"/>
        </w:rPr>
        <w:t>704</w:t>
      </w:r>
      <w:r w:rsidRPr="004D195C">
        <w:rPr>
          <w:rFonts w:ascii="Arial" w:hAnsi="Arial"/>
        </w:rPr>
        <w:t xml:space="preserve"> mm) aus </w:t>
      </w:r>
      <w:r w:rsidR="00C20484" w:rsidRPr="004D195C">
        <w:rPr>
          <w:rFonts w:ascii="Arial" w:hAnsi="Arial"/>
        </w:rPr>
        <w:t xml:space="preserve">vergütetem, korrosionsbeständigem Chromstahl (1.2316) </w:t>
      </w:r>
      <w:r w:rsidRPr="004D195C">
        <w:rPr>
          <w:rFonts w:ascii="Arial" w:hAnsi="Arial"/>
        </w:rPr>
        <w:t xml:space="preserve">umlaufend </w:t>
      </w:r>
      <w:r w:rsidR="00895AF2" w:rsidRPr="004D195C">
        <w:rPr>
          <w:rFonts w:ascii="Arial" w:hAnsi="Arial"/>
        </w:rPr>
        <w:t xml:space="preserve">fugenlos </w:t>
      </w:r>
      <w:r w:rsidRPr="004D195C">
        <w:rPr>
          <w:rFonts w:ascii="Arial" w:hAnsi="Arial"/>
        </w:rPr>
        <w:t>eingeschweißt.</w:t>
      </w:r>
      <w:r w:rsidR="00C20484" w:rsidRPr="004D195C">
        <w:rPr>
          <w:rFonts w:ascii="Arial" w:hAnsi="Arial"/>
        </w:rPr>
        <w:t xml:space="preserve"> Große Eckradien</w:t>
      </w:r>
      <w:r w:rsidR="00895AF2" w:rsidRPr="004D195C">
        <w:rPr>
          <w:rFonts w:ascii="Arial" w:hAnsi="Arial"/>
        </w:rPr>
        <w:t xml:space="preserve"> sorgen für eine optimale Reinigung und Hygiene. Die Grillplatte ist 15 mm stark und sorgt für eine optimale Temperaturspeicherung</w:t>
      </w:r>
      <w:r w:rsidR="000B073A" w:rsidRPr="004D195C">
        <w:rPr>
          <w:rFonts w:ascii="Arial" w:hAnsi="Arial"/>
        </w:rPr>
        <w:t xml:space="preserve"> und eine gleichmäßige Wärmeverteilung</w:t>
      </w:r>
      <w:r w:rsidR="00895AF2" w:rsidRPr="004D195C">
        <w:rPr>
          <w:rFonts w:ascii="Arial" w:hAnsi="Arial"/>
        </w:rPr>
        <w:t xml:space="preserve">. </w:t>
      </w:r>
      <w:r w:rsidRPr="004D195C">
        <w:rPr>
          <w:rFonts w:ascii="Arial" w:hAnsi="Arial"/>
        </w:rPr>
        <w:t>Im</w:t>
      </w:r>
      <w:r w:rsidR="00895AF2" w:rsidRPr="004D195C">
        <w:rPr>
          <w:rFonts w:ascii="Arial" w:hAnsi="Arial"/>
        </w:rPr>
        <w:t xml:space="preserve"> vorderen Bedienbereich</w:t>
      </w:r>
      <w:r w:rsidRPr="004D195C">
        <w:rPr>
          <w:rFonts w:ascii="Arial" w:hAnsi="Arial"/>
        </w:rPr>
        <w:t xml:space="preserve"> der Grillfläche befindet sich eine unbeheizte Ruhezone (</w:t>
      </w:r>
      <w:r w:rsidR="00B52E0D" w:rsidRPr="004D195C">
        <w:rPr>
          <w:rFonts w:ascii="Arial" w:hAnsi="Arial"/>
        </w:rPr>
        <w:t>70</w:t>
      </w:r>
      <w:r w:rsidRPr="004D195C">
        <w:rPr>
          <w:rFonts w:ascii="Arial" w:hAnsi="Arial"/>
        </w:rPr>
        <w:t xml:space="preserve"> mm x </w:t>
      </w:r>
      <w:r w:rsidR="00B52E0D" w:rsidRPr="004D195C">
        <w:rPr>
          <w:rFonts w:ascii="Arial" w:hAnsi="Arial"/>
        </w:rPr>
        <w:t>704</w:t>
      </w:r>
      <w:r w:rsidRPr="004D195C">
        <w:rPr>
          <w:rFonts w:ascii="Arial" w:hAnsi="Arial"/>
        </w:rPr>
        <w:t xml:space="preserve"> mm) mit einer runden Ablauföffnung. Im Korpus  befindet sich unterhalb der Ablauföffnung eine großvolumige und vollständig ausziehbare Fettauffangwanne, die an der Geräte-Vorderseite entnommen wird. An der Vorderseite ist ein zur besseren Einsicht und Bedienergonomie nach hinten geprägter</w:t>
      </w:r>
      <w:r w:rsidR="004D195C" w:rsidRPr="004D195C">
        <w:rPr>
          <w:rFonts w:ascii="Arial" w:hAnsi="Arial"/>
        </w:rPr>
        <w:t xml:space="preserve"> </w:t>
      </w:r>
      <w:r w:rsidRPr="004D195C">
        <w:rPr>
          <w:rFonts w:ascii="Arial" w:hAnsi="Arial"/>
        </w:rPr>
        <w:t>Bedienbereich zur Aufnahme de</w:t>
      </w:r>
      <w:r w:rsidR="00F52380">
        <w:rPr>
          <w:rFonts w:ascii="Arial" w:hAnsi="Arial"/>
        </w:rPr>
        <w:t>r Temperaturregler</w:t>
      </w:r>
      <w:r w:rsidRPr="004D195C">
        <w:rPr>
          <w:rFonts w:ascii="Arial" w:hAnsi="Arial"/>
        </w:rPr>
        <w:t xml:space="preserve"> fugenlos eingezogen</w:t>
      </w:r>
      <w:r w:rsidR="004D195C" w:rsidRPr="004D195C">
        <w:rPr>
          <w:rFonts w:ascii="Arial" w:hAnsi="Arial"/>
        </w:rPr>
        <w:t xml:space="preserve">. </w:t>
      </w:r>
      <w:r w:rsidRPr="004D195C">
        <w:rPr>
          <w:rFonts w:ascii="Arial" w:hAnsi="Arial"/>
        </w:rPr>
        <w:t xml:space="preserve">Das Gerät ist so konzipiert, dass es an eine direkt angrenzende Rückwand aufgestellt werden kann. </w:t>
      </w:r>
    </w:p>
    <w:p w:rsidR="008F1974" w:rsidRPr="004D195C" w:rsidRDefault="008F1974" w:rsidP="00B12139">
      <w:pPr>
        <w:suppressAutoHyphens/>
        <w:ind w:right="3402"/>
        <w:rPr>
          <w:rFonts w:ascii="Arial" w:hAnsi="Arial"/>
        </w:rPr>
      </w:pPr>
    </w:p>
    <w:p w:rsidR="00364720" w:rsidRPr="004D195C" w:rsidRDefault="00364720" w:rsidP="00B12139">
      <w:pPr>
        <w:suppressAutoHyphens/>
        <w:ind w:right="3402"/>
        <w:rPr>
          <w:rFonts w:ascii="Arial" w:hAnsi="Arial"/>
        </w:rPr>
      </w:pPr>
    </w:p>
    <w:p w:rsidR="008077FB" w:rsidRPr="004D195C" w:rsidRDefault="00687C18" w:rsidP="00B12139">
      <w:pPr>
        <w:suppressAutoHyphens/>
        <w:ind w:right="3402"/>
        <w:rPr>
          <w:rFonts w:ascii="Arial" w:hAnsi="Arial"/>
          <w:b/>
        </w:rPr>
      </w:pPr>
      <w:r w:rsidRPr="004D195C">
        <w:rPr>
          <w:rFonts w:ascii="Arial" w:hAnsi="Arial"/>
          <w:b/>
        </w:rPr>
        <w:t>Elektrische Ausrüstung:</w:t>
      </w:r>
    </w:p>
    <w:p w:rsidR="008D7834" w:rsidRPr="004D195C" w:rsidRDefault="008D7834" w:rsidP="00B12139">
      <w:pPr>
        <w:suppressAutoHyphens/>
        <w:ind w:right="3402"/>
        <w:rPr>
          <w:rFonts w:ascii="Arial" w:hAnsi="Arial"/>
        </w:rPr>
      </w:pPr>
    </w:p>
    <w:p w:rsidR="00C77128" w:rsidRPr="004D195C" w:rsidRDefault="0002651D" w:rsidP="00C77128">
      <w:pPr>
        <w:suppressAutoHyphens/>
        <w:ind w:right="3402"/>
        <w:rPr>
          <w:rFonts w:ascii="Arial" w:hAnsi="Arial"/>
        </w:rPr>
      </w:pPr>
      <w:r w:rsidRPr="004D195C">
        <w:rPr>
          <w:rFonts w:ascii="Arial" w:hAnsi="Arial"/>
        </w:rPr>
        <w:t>Das Gerät hat</w:t>
      </w:r>
      <w:r w:rsidR="00C77128" w:rsidRPr="004D195C">
        <w:rPr>
          <w:rFonts w:ascii="Arial" w:hAnsi="Arial"/>
        </w:rPr>
        <w:t xml:space="preserve"> </w:t>
      </w:r>
      <w:r w:rsidR="008E5395" w:rsidRPr="004D195C">
        <w:rPr>
          <w:rFonts w:ascii="Arial" w:hAnsi="Arial"/>
        </w:rPr>
        <w:t xml:space="preserve">zwei </w:t>
      </w:r>
      <w:r w:rsidRPr="004D195C">
        <w:rPr>
          <w:rFonts w:ascii="Arial" w:hAnsi="Arial"/>
        </w:rPr>
        <w:t xml:space="preserve">getrennt voneinander regelbare </w:t>
      </w:r>
      <w:r w:rsidR="008E5395" w:rsidRPr="004D195C">
        <w:rPr>
          <w:rFonts w:ascii="Arial" w:hAnsi="Arial"/>
        </w:rPr>
        <w:t xml:space="preserve">Heizzonen </w:t>
      </w:r>
      <w:r w:rsidRPr="004D195C">
        <w:rPr>
          <w:rFonts w:ascii="Arial" w:hAnsi="Arial"/>
        </w:rPr>
        <w:t xml:space="preserve">(rechts und links) </w:t>
      </w:r>
      <w:r w:rsidR="00952708" w:rsidRPr="004D195C">
        <w:rPr>
          <w:rFonts w:ascii="Arial" w:hAnsi="Arial"/>
        </w:rPr>
        <w:t xml:space="preserve">die mit jeweils einem </w:t>
      </w:r>
      <w:r w:rsidR="00C77128" w:rsidRPr="004D195C">
        <w:rPr>
          <w:rFonts w:ascii="Arial" w:hAnsi="Arial"/>
        </w:rPr>
        <w:t>stufenlosen Temperaturregler ausgestattet</w:t>
      </w:r>
      <w:r w:rsidR="00952708" w:rsidRPr="004D195C">
        <w:rPr>
          <w:rFonts w:ascii="Arial" w:hAnsi="Arial"/>
        </w:rPr>
        <w:t xml:space="preserve"> sind</w:t>
      </w:r>
      <w:r w:rsidR="00C77128" w:rsidRPr="004D195C">
        <w:rPr>
          <w:rFonts w:ascii="Arial" w:hAnsi="Arial"/>
        </w:rPr>
        <w:t xml:space="preserve">. Die gleichmäßige, vollflächige Beheizung der Grillfläche erfolgt durch an der Unterseite der Grillfläche angebrachte Rohrheizkörper. Durch den oberflächennahen Temperaturfühler werden Temperaturabweichungen gegenüber dem eingestellten Sollwert schnell registriert und </w:t>
      </w:r>
      <w:r w:rsidR="00C77128" w:rsidRPr="004D195C">
        <w:rPr>
          <w:rFonts w:ascii="Arial" w:hAnsi="Arial"/>
        </w:rPr>
        <w:lastRenderedPageBreak/>
        <w:t xml:space="preserve">ausgeglichen. Die Temperaturregelung </w:t>
      </w:r>
      <w:r w:rsidR="00547AE4">
        <w:rPr>
          <w:rFonts w:ascii="Arial" w:hAnsi="Arial"/>
        </w:rPr>
        <w:t>von</w:t>
      </w:r>
      <w:r w:rsidR="00641BC2">
        <w:rPr>
          <w:rFonts w:ascii="Arial" w:hAnsi="Arial"/>
        </w:rPr>
        <w:t xml:space="preserve"> 8</w:t>
      </w:r>
      <w:r w:rsidR="00C77128" w:rsidRPr="004D195C">
        <w:rPr>
          <w:rFonts w:ascii="Arial" w:hAnsi="Arial"/>
        </w:rPr>
        <w:t xml:space="preserve">0°C bis 250°C erfolgt durch </w:t>
      </w:r>
      <w:r w:rsidR="00B04BBB" w:rsidRPr="004D195C">
        <w:rPr>
          <w:rFonts w:ascii="Arial" w:hAnsi="Arial"/>
        </w:rPr>
        <w:t>zwei</w:t>
      </w:r>
      <w:r w:rsidR="00C77128" w:rsidRPr="004D195C">
        <w:rPr>
          <w:rFonts w:ascii="Arial" w:hAnsi="Arial"/>
        </w:rPr>
        <w:t xml:space="preserve"> i</w:t>
      </w:r>
      <w:r w:rsidR="00B04BBB" w:rsidRPr="004D195C">
        <w:rPr>
          <w:rFonts w:ascii="Arial" w:hAnsi="Arial"/>
        </w:rPr>
        <w:t xml:space="preserve">n den Bedienbereich eingebaute </w:t>
      </w:r>
      <w:r w:rsidR="00C77128" w:rsidRPr="004D195C">
        <w:rPr>
          <w:rFonts w:ascii="Arial" w:hAnsi="Arial"/>
        </w:rPr>
        <w:t>Drehknebel</w:t>
      </w:r>
      <w:r w:rsidR="004D195C" w:rsidRPr="004D195C">
        <w:rPr>
          <w:rFonts w:ascii="Arial" w:hAnsi="Arial"/>
        </w:rPr>
        <w:t xml:space="preserve">. </w:t>
      </w:r>
      <w:r w:rsidR="009908B0" w:rsidRPr="004D195C">
        <w:rPr>
          <w:rFonts w:ascii="Arial" w:hAnsi="Arial"/>
        </w:rPr>
        <w:t xml:space="preserve">2 Kontrollleuchten je Heizzone geben Auskunft über den Betriebszustand sowie zur Aufheizphase. </w:t>
      </w:r>
      <w:r w:rsidR="00C77128" w:rsidRPr="004D195C">
        <w:rPr>
          <w:rFonts w:ascii="Arial" w:hAnsi="Arial"/>
        </w:rPr>
        <w:t xml:space="preserve">Das Gerät ist komplett elektrisch verdrahtet und mit einem an der Unterseite schräg nach hinten austretenden 1,5 m langen Anschlusskabel mit </w:t>
      </w:r>
      <w:r w:rsidR="00D70C4A" w:rsidRPr="004D195C">
        <w:rPr>
          <w:rFonts w:ascii="Arial" w:hAnsi="Arial"/>
        </w:rPr>
        <w:t>400 V, 16 A-CEE-Stecker ausgestattet.</w:t>
      </w:r>
    </w:p>
    <w:p w:rsidR="007E539B" w:rsidRPr="004D195C" w:rsidRDefault="007E539B" w:rsidP="00B12139">
      <w:pPr>
        <w:suppressAutoHyphens/>
        <w:ind w:right="3402"/>
        <w:rPr>
          <w:rFonts w:ascii="Arial" w:hAnsi="Arial"/>
        </w:rPr>
      </w:pPr>
    </w:p>
    <w:p w:rsidR="00DD3416" w:rsidRPr="004D195C" w:rsidRDefault="00DD3416" w:rsidP="00B12139">
      <w:pPr>
        <w:suppressAutoHyphens/>
        <w:ind w:right="3402"/>
        <w:rPr>
          <w:rFonts w:ascii="Arial" w:hAnsi="Arial"/>
        </w:rPr>
      </w:pPr>
    </w:p>
    <w:p w:rsidR="00EB0247" w:rsidRPr="004D195C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4D195C">
        <w:rPr>
          <w:rFonts w:ascii="Arial" w:hAnsi="Arial" w:cs="Arial"/>
          <w:b/>
          <w:lang w:val="de-DE"/>
        </w:rPr>
        <w:t>Zubehör / Optionen:</w:t>
      </w:r>
    </w:p>
    <w:p w:rsidR="00EB0247" w:rsidRPr="004D195C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AC4546" w:rsidRPr="004D195C" w:rsidRDefault="002219FE" w:rsidP="00AC4546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>Spritzschutz</w:t>
      </w:r>
      <w:r w:rsidR="00AC0D0A" w:rsidRPr="004D195C">
        <w:rPr>
          <w:rFonts w:ascii="Arial" w:hAnsi="Arial" w:cs="Arial"/>
          <w:lang w:val="de-DE"/>
        </w:rPr>
        <w:t xml:space="preserve"> </w:t>
      </w:r>
    </w:p>
    <w:p w:rsidR="00AC4546" w:rsidRPr="004D195C" w:rsidRDefault="00AC4546" w:rsidP="00AC4546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 xml:space="preserve">Best.-Nr.: </w:t>
      </w:r>
      <w:r w:rsidR="00EC3484" w:rsidRPr="004D195C">
        <w:rPr>
          <w:rFonts w:ascii="Arial" w:hAnsi="Arial" w:cs="Arial"/>
          <w:lang w:val="de-DE"/>
        </w:rPr>
        <w:t>574 25</w:t>
      </w:r>
      <w:r w:rsidR="003F342F" w:rsidRPr="004D195C">
        <w:rPr>
          <w:rFonts w:ascii="Arial" w:hAnsi="Arial" w:cs="Arial"/>
          <w:lang w:val="de-DE"/>
        </w:rPr>
        <w:t>7</w:t>
      </w:r>
    </w:p>
    <w:p w:rsidR="002219FE" w:rsidRPr="004D195C" w:rsidRDefault="002219FE" w:rsidP="002219FE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>Grill-Reinigungsschaber</w:t>
      </w:r>
    </w:p>
    <w:p w:rsidR="002219FE" w:rsidRPr="004D195C" w:rsidRDefault="002219FE" w:rsidP="002219FE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>Best.-Nr.: 573 252</w:t>
      </w:r>
    </w:p>
    <w:p w:rsidR="00FF7120" w:rsidRPr="004D195C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lang w:val="de-DE"/>
        </w:rPr>
        <w:t xml:space="preserve">Klemmsteg zur Überbrückung des Spaltes zu anderen </w:t>
      </w:r>
      <w:r w:rsidR="00A774E1" w:rsidRPr="00A774E1">
        <w:rPr>
          <w:rFonts w:ascii="Arial" w:hAnsi="Arial" w:cs="Arial"/>
          <w:lang w:val="de-DE"/>
        </w:rPr>
        <w:t>COOK</w:t>
      </w:r>
      <w:r w:rsidRPr="004D195C">
        <w:rPr>
          <w:rFonts w:ascii="Arial" w:hAnsi="Arial" w:cs="Arial"/>
          <w:lang w:val="de-DE"/>
        </w:rPr>
        <w:t>-Geräten</w:t>
      </w:r>
    </w:p>
    <w:p w:rsidR="00FF7120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</w:rPr>
      </w:pPr>
      <w:r w:rsidRPr="004D195C">
        <w:rPr>
          <w:rFonts w:ascii="Arial" w:hAnsi="Arial" w:cs="Arial"/>
          <w:lang w:val="de-DE"/>
        </w:rPr>
        <w:t xml:space="preserve">Best.-Nr.: </w:t>
      </w:r>
      <w:r w:rsidR="002A2DDF" w:rsidRPr="004D195C">
        <w:rPr>
          <w:rFonts w:ascii="Arial" w:hAnsi="Arial" w:cs="Arial"/>
        </w:rPr>
        <w:t>574 298</w:t>
      </w:r>
    </w:p>
    <w:p w:rsidR="00580720" w:rsidRDefault="00A774E1" w:rsidP="00580720">
      <w:pPr>
        <w:pStyle w:val="toa"/>
        <w:numPr>
          <w:ilvl w:val="0"/>
          <w:numId w:val="18"/>
        </w:numPr>
        <w:suppressAutoHyphens w:val="0"/>
        <w:ind w:right="3402"/>
        <w:rPr>
          <w:rFonts w:ascii="Arial" w:hAnsi="Arial" w:cs="Arial"/>
        </w:rPr>
      </w:pPr>
      <w:r w:rsidRPr="00A774E1">
        <w:rPr>
          <w:rFonts w:ascii="Arial" w:hAnsi="Arial" w:cs="Arial"/>
        </w:rPr>
        <w:t>COOK</w:t>
      </w:r>
      <w:r w:rsidR="00580720">
        <w:rPr>
          <w:rFonts w:ascii="Arial" w:hAnsi="Arial" w:cs="Arial"/>
        </w:rPr>
        <w:t xml:space="preserve"> Antihaft-Pflege 500ml</w:t>
      </w:r>
    </w:p>
    <w:p w:rsidR="00223F08" w:rsidRDefault="00223F08" w:rsidP="00223F08">
      <w:pPr>
        <w:pStyle w:val="toa"/>
        <w:suppressAutoHyphens w:val="0"/>
        <w:ind w:left="720" w:right="3402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pflegt und schützt die Grillfläche und sorgt für ein verbessertes Antihaftverhalten</w:t>
      </w:r>
    </w:p>
    <w:p w:rsidR="00223F08" w:rsidRDefault="00223F08" w:rsidP="00223F08">
      <w:pPr>
        <w:pStyle w:val="toa"/>
        <w:tabs>
          <w:tab w:val="left" w:pos="708"/>
        </w:tabs>
        <w:suppressAutoHyphens w:val="0"/>
        <w:ind w:left="720" w:right="3402"/>
        <w:rPr>
          <w:rFonts w:ascii="Arial" w:hAnsi="Arial" w:cs="Arial"/>
        </w:rPr>
      </w:pPr>
      <w:r>
        <w:rPr>
          <w:rFonts w:ascii="Arial" w:hAnsi="Arial" w:cs="Arial"/>
        </w:rPr>
        <w:t>Best.-Nr. 574 302</w:t>
      </w:r>
    </w:p>
    <w:p w:rsidR="00580720" w:rsidRDefault="00580720" w:rsidP="00580720">
      <w:pPr>
        <w:pStyle w:val="toa"/>
        <w:tabs>
          <w:tab w:val="left" w:pos="708"/>
        </w:tabs>
        <w:suppressAutoHyphens w:val="0"/>
        <w:ind w:left="720" w:right="3402"/>
        <w:rPr>
          <w:rFonts w:ascii="Arial" w:hAnsi="Arial" w:cs="Arial"/>
        </w:rPr>
      </w:pPr>
    </w:p>
    <w:p w:rsidR="00E50E15" w:rsidRPr="004D195C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DD3416" w:rsidRPr="004D195C" w:rsidRDefault="00DD3416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73B48" w:rsidRPr="004D195C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D195C">
        <w:rPr>
          <w:rFonts w:ascii="Arial" w:hAnsi="Arial" w:cs="Arial"/>
          <w:b/>
          <w:lang w:val="de-DE"/>
        </w:rPr>
        <w:t>Technische Daten:</w:t>
      </w:r>
      <w:r w:rsidR="00073B48" w:rsidRPr="004D195C">
        <w:rPr>
          <w:rFonts w:ascii="Arial" w:hAnsi="Arial" w:cs="Arial"/>
          <w:b/>
          <w:lang w:val="de-DE"/>
        </w:rPr>
        <w:tab/>
      </w:r>
    </w:p>
    <w:p w:rsidR="00FF7120" w:rsidRPr="004D195C" w:rsidRDefault="00FF7120" w:rsidP="002B2BFF">
      <w:pPr>
        <w:ind w:left="2127" w:right="3402" w:hanging="2127"/>
        <w:rPr>
          <w:rFonts w:ascii="Arial" w:hAnsi="Arial" w:cs="Arial"/>
        </w:rPr>
      </w:pPr>
    </w:p>
    <w:p w:rsidR="00EC3484" w:rsidRPr="004D195C" w:rsidRDefault="002B5F28" w:rsidP="002B2BFF">
      <w:pPr>
        <w:ind w:left="2127" w:right="3402" w:hanging="2127"/>
        <w:rPr>
          <w:rFonts w:ascii="Arial" w:hAnsi="Arial" w:cs="Arial"/>
        </w:rPr>
      </w:pPr>
      <w:r w:rsidRPr="004D195C">
        <w:rPr>
          <w:rFonts w:ascii="Arial" w:hAnsi="Arial" w:cs="Arial"/>
        </w:rPr>
        <w:t>Werkstoff:</w:t>
      </w:r>
      <w:r w:rsidR="00DD3416" w:rsidRPr="004D195C">
        <w:rPr>
          <w:rFonts w:ascii="Arial" w:hAnsi="Arial" w:cs="Arial"/>
        </w:rPr>
        <w:tab/>
      </w:r>
      <w:r w:rsidR="00DD3416" w:rsidRPr="004D195C">
        <w:rPr>
          <w:rFonts w:ascii="Arial" w:hAnsi="Arial" w:cs="Arial"/>
        </w:rPr>
        <w:tab/>
        <w:t xml:space="preserve">CNS 18/10 </w:t>
      </w:r>
      <w:r w:rsidR="00065E0C" w:rsidRPr="004D195C">
        <w:rPr>
          <w:rFonts w:ascii="Arial" w:hAnsi="Arial" w:cs="Arial"/>
        </w:rPr>
        <w:t>(</w:t>
      </w:r>
      <w:r w:rsidR="00EC3484" w:rsidRPr="004D195C">
        <w:rPr>
          <w:rFonts w:ascii="Arial" w:hAnsi="Arial" w:cs="Arial"/>
        </w:rPr>
        <w:t xml:space="preserve">1.4301 / </w:t>
      </w:r>
    </w:p>
    <w:p w:rsidR="00065E0C" w:rsidRPr="004D195C" w:rsidRDefault="00065E0C" w:rsidP="00EC3484">
      <w:pPr>
        <w:ind w:left="2127" w:right="3402" w:firstLine="709"/>
        <w:rPr>
          <w:rFonts w:ascii="Arial" w:hAnsi="Arial" w:cs="Arial"/>
        </w:rPr>
      </w:pPr>
      <w:r w:rsidRPr="004D195C">
        <w:rPr>
          <w:rFonts w:ascii="Arial" w:hAnsi="Arial" w:cs="Arial"/>
        </w:rPr>
        <w:t>AISI 304)</w:t>
      </w:r>
    </w:p>
    <w:p w:rsidR="00414F11" w:rsidRPr="004D195C" w:rsidRDefault="00414F11" w:rsidP="00B12139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Gewicht: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  <w:t xml:space="preserve">ca. </w:t>
      </w:r>
      <w:r w:rsidR="003F342F" w:rsidRPr="004D195C">
        <w:rPr>
          <w:rFonts w:ascii="Arial" w:hAnsi="Arial" w:cs="Arial"/>
        </w:rPr>
        <w:t>69</w:t>
      </w:r>
      <w:r w:rsidRPr="004D195C">
        <w:rPr>
          <w:rFonts w:ascii="Arial" w:hAnsi="Arial" w:cs="Arial"/>
        </w:rPr>
        <w:t xml:space="preserve"> kg</w:t>
      </w:r>
    </w:p>
    <w:p w:rsidR="00895AF2" w:rsidRPr="004D195C" w:rsidRDefault="00895AF2" w:rsidP="00895AF2">
      <w:pPr>
        <w:ind w:left="2835" w:right="3402" w:hanging="2835"/>
        <w:rPr>
          <w:rFonts w:ascii="Arial" w:hAnsi="Arial" w:cs="Arial"/>
        </w:rPr>
      </w:pPr>
      <w:r w:rsidRPr="004D195C">
        <w:rPr>
          <w:rFonts w:ascii="Arial" w:hAnsi="Arial" w:cs="Arial"/>
        </w:rPr>
        <w:t>Fettauffangwanne:</w:t>
      </w:r>
      <w:r w:rsidRPr="004D195C">
        <w:rPr>
          <w:rFonts w:ascii="Arial" w:hAnsi="Arial" w:cs="Arial"/>
        </w:rPr>
        <w:tab/>
        <w:t>Fassungsvermögen</w:t>
      </w:r>
      <w:r w:rsidRPr="004D195C">
        <w:rPr>
          <w:rFonts w:ascii="Arial" w:hAnsi="Arial" w:cs="Arial"/>
        </w:rPr>
        <w:tab/>
        <w:t xml:space="preserve"> </w:t>
      </w:r>
    </w:p>
    <w:p w:rsidR="003D7BFE" w:rsidRPr="004D195C" w:rsidRDefault="00B376FF" w:rsidP="00895AF2">
      <w:pPr>
        <w:ind w:left="2835" w:right="3402"/>
        <w:rPr>
          <w:rFonts w:ascii="Arial" w:hAnsi="Arial" w:cs="Arial"/>
        </w:rPr>
      </w:pPr>
      <w:r>
        <w:rPr>
          <w:rFonts w:ascii="Arial" w:hAnsi="Arial" w:cs="Arial"/>
        </w:rPr>
        <w:t>ca. 1,6</w:t>
      </w:r>
      <w:r w:rsidR="00895AF2" w:rsidRPr="004D195C">
        <w:rPr>
          <w:rFonts w:ascii="Arial" w:hAnsi="Arial" w:cs="Arial"/>
        </w:rPr>
        <w:t xml:space="preserve"> Lite</w:t>
      </w:r>
      <w:r w:rsidR="003F342F" w:rsidRPr="004D195C">
        <w:rPr>
          <w:rFonts w:ascii="Arial" w:hAnsi="Arial" w:cs="Arial"/>
        </w:rPr>
        <w:t>r</w:t>
      </w:r>
    </w:p>
    <w:p w:rsidR="00895AF2" w:rsidRPr="004D195C" w:rsidRDefault="003D7BFE" w:rsidP="003D7BFE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Wannentiefe: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  <w:t>30 mm</w:t>
      </w:r>
      <w:r w:rsidR="00895AF2" w:rsidRPr="004D195C">
        <w:rPr>
          <w:rFonts w:ascii="Arial" w:hAnsi="Arial" w:cs="Arial"/>
        </w:rPr>
        <w:t xml:space="preserve"> </w:t>
      </w:r>
    </w:p>
    <w:p w:rsidR="00514385" w:rsidRPr="004D195C" w:rsidRDefault="00514385" w:rsidP="00B12139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Schutzart: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  <w:t>IP X4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</w:p>
    <w:p w:rsidR="00DD3416" w:rsidRPr="004D195C" w:rsidRDefault="00514385" w:rsidP="00B12139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Wärmeabgabe sensibel:</w:t>
      </w:r>
      <w:r w:rsidRPr="004D195C">
        <w:rPr>
          <w:rFonts w:ascii="Arial" w:hAnsi="Arial" w:cs="Arial"/>
        </w:rPr>
        <w:tab/>
      </w:r>
      <w:r w:rsidR="00CB2E05" w:rsidRPr="004D195C">
        <w:rPr>
          <w:rFonts w:ascii="Arial" w:hAnsi="Arial" w:cs="Arial"/>
        </w:rPr>
        <w:t>2,</w:t>
      </w:r>
      <w:r w:rsidR="007854C5">
        <w:rPr>
          <w:rFonts w:ascii="Arial" w:hAnsi="Arial" w:cs="Arial"/>
        </w:rPr>
        <w:t>78</w:t>
      </w:r>
      <w:r w:rsidR="00EC3484" w:rsidRPr="004D195C">
        <w:rPr>
          <w:rFonts w:ascii="Arial" w:hAnsi="Arial" w:cs="Arial"/>
        </w:rPr>
        <w:t xml:space="preserve"> kW</w:t>
      </w:r>
      <w:r w:rsidR="00DD3416" w:rsidRPr="004D195C">
        <w:rPr>
          <w:rFonts w:ascii="Arial" w:hAnsi="Arial" w:cs="Arial"/>
        </w:rPr>
        <w:t xml:space="preserve">  </w:t>
      </w:r>
    </w:p>
    <w:p w:rsidR="00514385" w:rsidRPr="004D195C" w:rsidRDefault="00514385" w:rsidP="00B12139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Wärmeabgabe latent:</w:t>
      </w:r>
      <w:r w:rsidRPr="004D195C">
        <w:rPr>
          <w:rFonts w:ascii="Arial" w:hAnsi="Arial" w:cs="Arial"/>
        </w:rPr>
        <w:tab/>
      </w:r>
      <w:r w:rsidR="007854C5">
        <w:rPr>
          <w:rFonts w:ascii="Arial" w:hAnsi="Arial" w:cs="Arial"/>
        </w:rPr>
        <w:t>3,36</w:t>
      </w:r>
      <w:r w:rsidR="00EC3484" w:rsidRPr="004D195C">
        <w:rPr>
          <w:rFonts w:ascii="Arial" w:hAnsi="Arial" w:cs="Arial"/>
        </w:rPr>
        <w:t xml:space="preserve"> kW</w:t>
      </w:r>
      <w:r w:rsidRPr="004D195C">
        <w:rPr>
          <w:rFonts w:ascii="Arial" w:hAnsi="Arial" w:cs="Arial"/>
        </w:rPr>
        <w:tab/>
      </w:r>
    </w:p>
    <w:p w:rsidR="00D70C4A" w:rsidRPr="004D195C" w:rsidRDefault="000D49F8" w:rsidP="00D70C4A">
      <w:pPr>
        <w:ind w:left="2127" w:right="3402" w:hanging="2127"/>
        <w:rPr>
          <w:rFonts w:ascii="Arial" w:hAnsi="Arial" w:cs="Arial"/>
        </w:rPr>
      </w:pPr>
      <w:r w:rsidRPr="004D195C">
        <w:rPr>
          <w:rFonts w:ascii="Arial" w:hAnsi="Arial" w:cs="Arial"/>
        </w:rPr>
        <w:t>Anschlusswert:</w:t>
      </w:r>
      <w:r w:rsidRPr="004D195C">
        <w:rPr>
          <w:rFonts w:ascii="Arial" w:hAnsi="Arial" w:cs="Arial"/>
        </w:rPr>
        <w:tab/>
      </w:r>
      <w:r w:rsidR="00514385" w:rsidRPr="004D195C">
        <w:rPr>
          <w:rFonts w:ascii="Arial" w:hAnsi="Arial" w:cs="Arial"/>
        </w:rPr>
        <w:tab/>
      </w:r>
      <w:r w:rsidR="00D70C4A" w:rsidRPr="004D195C">
        <w:rPr>
          <w:rFonts w:ascii="Arial" w:hAnsi="Arial" w:cs="Arial"/>
        </w:rPr>
        <w:t>400 V</w:t>
      </w:r>
      <w:r w:rsidR="00D70C4A" w:rsidRPr="004D195C">
        <w:rPr>
          <w:rFonts w:ascii="Arial" w:hAnsi="Arial" w:cs="Arial"/>
        </w:rPr>
        <w:tab/>
        <w:t xml:space="preserve">/ 3N PE AC </w:t>
      </w:r>
    </w:p>
    <w:p w:rsidR="00514385" w:rsidRPr="004D195C" w:rsidRDefault="00D70C4A" w:rsidP="00D70C4A">
      <w:pPr>
        <w:ind w:left="2127" w:right="3402" w:firstLine="709"/>
        <w:rPr>
          <w:rFonts w:ascii="Arial" w:hAnsi="Arial" w:cs="Arial"/>
        </w:rPr>
      </w:pPr>
      <w:r w:rsidRPr="004D195C">
        <w:rPr>
          <w:rFonts w:ascii="Arial" w:hAnsi="Arial" w:cs="Arial"/>
        </w:rPr>
        <w:t xml:space="preserve">50-60 Hz / </w:t>
      </w:r>
      <w:r w:rsidR="003F342F" w:rsidRPr="004D195C">
        <w:rPr>
          <w:rFonts w:ascii="Arial" w:hAnsi="Arial" w:cs="Arial"/>
        </w:rPr>
        <w:t>8,4</w:t>
      </w:r>
      <w:r w:rsidRPr="004D195C">
        <w:rPr>
          <w:rFonts w:ascii="Arial" w:hAnsi="Arial" w:cs="Arial"/>
        </w:rPr>
        <w:t xml:space="preserve"> kW  </w:t>
      </w:r>
      <w:r w:rsidR="00DD3416" w:rsidRPr="004D195C">
        <w:rPr>
          <w:rFonts w:ascii="Arial" w:hAnsi="Arial" w:cs="Arial"/>
        </w:rPr>
        <w:tab/>
      </w:r>
    </w:p>
    <w:p w:rsidR="007E539B" w:rsidRPr="004D195C" w:rsidRDefault="007E539B" w:rsidP="00BB1B26">
      <w:pPr>
        <w:ind w:right="3402"/>
        <w:rPr>
          <w:rFonts w:ascii="Arial" w:hAnsi="Arial" w:cs="Arial"/>
          <w:b/>
        </w:rPr>
      </w:pPr>
    </w:p>
    <w:p w:rsidR="00BB2743" w:rsidRPr="004D195C" w:rsidRDefault="00BB2743" w:rsidP="00BB1B26">
      <w:pPr>
        <w:ind w:right="3402"/>
        <w:rPr>
          <w:rFonts w:ascii="Arial" w:hAnsi="Arial" w:cs="Arial"/>
          <w:b/>
        </w:rPr>
      </w:pPr>
    </w:p>
    <w:p w:rsidR="00BB1B26" w:rsidRPr="004D195C" w:rsidRDefault="00BB1B26" w:rsidP="00BB1B26">
      <w:pPr>
        <w:ind w:right="3402"/>
        <w:rPr>
          <w:rFonts w:ascii="Arial" w:hAnsi="Arial" w:cs="Arial"/>
          <w:b/>
        </w:rPr>
      </w:pPr>
      <w:r w:rsidRPr="004D195C">
        <w:rPr>
          <w:rFonts w:ascii="Arial" w:hAnsi="Arial" w:cs="Arial"/>
          <w:b/>
        </w:rPr>
        <w:t>Besonderheiten:</w:t>
      </w:r>
    </w:p>
    <w:p w:rsidR="00BB1B26" w:rsidRPr="004D195C" w:rsidRDefault="00BB1B26" w:rsidP="00BB1B26">
      <w:pPr>
        <w:ind w:right="3402"/>
        <w:rPr>
          <w:rFonts w:ascii="Arial" w:hAnsi="Arial" w:cs="Arial"/>
        </w:rPr>
      </w:pPr>
    </w:p>
    <w:p w:rsidR="00BB2743" w:rsidRDefault="00BB2743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Grillfläche aus speziellem Stahl</w:t>
      </w:r>
    </w:p>
    <w:p w:rsidR="00BB2743" w:rsidRDefault="00BB2743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Extrem Leistungsstark bis 250°C</w:t>
      </w:r>
    </w:p>
    <w:p w:rsidR="00BB2743" w:rsidRDefault="00BB2743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Getrennt regelbare Heizzonen</w:t>
      </w:r>
    </w:p>
    <w:p w:rsidR="00BB2743" w:rsidRDefault="00BB2743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Großvolumige Fettauffangwanne</w:t>
      </w:r>
    </w:p>
    <w:p w:rsidR="00BB1B26" w:rsidRPr="00BB2743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BB2743">
        <w:rPr>
          <w:rFonts w:ascii="Arial" w:hAnsi="Arial" w:cs="Arial"/>
        </w:rPr>
        <w:t>Mikrolierte CNS-Oberfläche</w:t>
      </w:r>
    </w:p>
    <w:p w:rsidR="00163E4E" w:rsidRPr="004D195C" w:rsidRDefault="00BC6937" w:rsidP="004F23BA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4F23BA" w:rsidRPr="004D195C">
        <w:rPr>
          <w:rFonts w:ascii="Arial" w:hAnsi="Arial" w:cs="Arial"/>
        </w:rPr>
        <w:t>Bedienbereich</w:t>
      </w:r>
    </w:p>
    <w:p w:rsidR="00455BF6" w:rsidRPr="004D195C" w:rsidRDefault="00455BF6" w:rsidP="004F23BA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lastRenderedPageBreak/>
        <w:t>Lieferumfang inkl. Fettablaufstopfen aus Teflon</w:t>
      </w:r>
    </w:p>
    <w:p w:rsidR="00DD3416" w:rsidRPr="004D195C" w:rsidRDefault="00DD3416" w:rsidP="00514385">
      <w:pPr>
        <w:ind w:right="3402"/>
        <w:rPr>
          <w:rFonts w:ascii="Arial" w:hAnsi="Arial" w:cs="Arial"/>
          <w:b/>
        </w:rPr>
      </w:pPr>
    </w:p>
    <w:p w:rsidR="00580720" w:rsidRDefault="00580720" w:rsidP="00514385">
      <w:pPr>
        <w:ind w:right="3402"/>
        <w:rPr>
          <w:rFonts w:ascii="Arial" w:hAnsi="Arial" w:cs="Arial"/>
          <w:b/>
        </w:rPr>
      </w:pPr>
    </w:p>
    <w:p w:rsidR="00DD3416" w:rsidRPr="004D195C" w:rsidRDefault="00DD3416" w:rsidP="00514385">
      <w:pPr>
        <w:ind w:right="3402"/>
        <w:rPr>
          <w:rFonts w:ascii="Arial" w:hAnsi="Arial" w:cs="Arial"/>
          <w:b/>
        </w:rPr>
      </w:pPr>
      <w:r w:rsidRPr="004D195C">
        <w:rPr>
          <w:rFonts w:ascii="Arial" w:hAnsi="Arial" w:cs="Arial"/>
          <w:b/>
        </w:rPr>
        <w:t>Fabrikat:</w:t>
      </w:r>
    </w:p>
    <w:p w:rsidR="00DD3416" w:rsidRPr="004D195C" w:rsidRDefault="00DD3416" w:rsidP="00514385">
      <w:pPr>
        <w:ind w:right="3402"/>
        <w:rPr>
          <w:rFonts w:ascii="Arial" w:hAnsi="Arial" w:cs="Arial"/>
          <w:b/>
        </w:rPr>
      </w:pPr>
    </w:p>
    <w:p w:rsidR="00DD3416" w:rsidRPr="004D195C" w:rsidRDefault="00514385" w:rsidP="00514385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Hersteller: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="001E348E" w:rsidRPr="001E348E">
        <w:rPr>
          <w:rFonts w:ascii="Arial" w:hAnsi="Arial" w:cs="Arial"/>
        </w:rPr>
        <w:t>B.PRO</w:t>
      </w:r>
      <w:r w:rsidRPr="004D195C">
        <w:rPr>
          <w:rFonts w:ascii="Arial" w:hAnsi="Arial" w:cs="Arial"/>
        </w:rPr>
        <w:t xml:space="preserve"> </w:t>
      </w:r>
    </w:p>
    <w:p w:rsidR="00514385" w:rsidRPr="004D195C" w:rsidRDefault="00D7796D" w:rsidP="00514385">
      <w:pPr>
        <w:ind w:right="3402"/>
        <w:rPr>
          <w:rFonts w:ascii="Arial" w:hAnsi="Arial" w:cs="Arial"/>
        </w:rPr>
      </w:pPr>
      <w:r w:rsidRPr="004D195C">
        <w:rPr>
          <w:rFonts w:ascii="Arial" w:hAnsi="Arial" w:cs="Arial"/>
        </w:rPr>
        <w:t>Typ: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  <w:t xml:space="preserve">BC </w:t>
      </w:r>
      <w:r w:rsidR="002219FE" w:rsidRPr="004D195C">
        <w:rPr>
          <w:rFonts w:ascii="Arial" w:hAnsi="Arial" w:cs="Arial"/>
        </w:rPr>
        <w:t>GF</w:t>
      </w:r>
      <w:r w:rsidR="00D70C4A" w:rsidRPr="004D195C">
        <w:rPr>
          <w:rFonts w:ascii="Arial" w:hAnsi="Arial" w:cs="Arial"/>
        </w:rPr>
        <w:t xml:space="preserve"> </w:t>
      </w:r>
      <w:r w:rsidR="006C57F9" w:rsidRPr="004D195C">
        <w:rPr>
          <w:rFonts w:ascii="Arial" w:hAnsi="Arial" w:cs="Arial"/>
        </w:rPr>
        <w:t>8400</w:t>
      </w:r>
      <w:r w:rsidR="0014038A" w:rsidRPr="004D195C">
        <w:rPr>
          <w:rFonts w:ascii="Arial" w:hAnsi="Arial" w:cs="Arial"/>
        </w:rPr>
        <w:tab/>
      </w:r>
    </w:p>
    <w:p w:rsidR="00C04762" w:rsidRPr="004D195C" w:rsidRDefault="00514385" w:rsidP="00300793">
      <w:pPr>
        <w:ind w:right="3402"/>
        <w:rPr>
          <w:rFonts w:ascii="Arial" w:hAnsi="Arial"/>
          <w:b/>
        </w:rPr>
      </w:pPr>
      <w:r w:rsidRPr="004D195C">
        <w:rPr>
          <w:rFonts w:ascii="Arial" w:hAnsi="Arial" w:cs="Arial"/>
        </w:rPr>
        <w:t>Best.Nr.:</w:t>
      </w:r>
      <w:r w:rsidRPr="004D195C">
        <w:rPr>
          <w:rFonts w:ascii="Arial" w:hAnsi="Arial" w:cs="Arial"/>
        </w:rPr>
        <w:tab/>
      </w:r>
      <w:r w:rsidRPr="004D195C">
        <w:rPr>
          <w:rFonts w:ascii="Arial" w:hAnsi="Arial" w:cs="Arial"/>
        </w:rPr>
        <w:tab/>
      </w:r>
      <w:r w:rsidR="00681697" w:rsidRPr="004D195C">
        <w:rPr>
          <w:rFonts w:ascii="Arial" w:hAnsi="Arial" w:cs="Arial"/>
        </w:rPr>
        <w:t>574 20</w:t>
      </w:r>
      <w:r w:rsidR="00766E44" w:rsidRPr="004D195C">
        <w:rPr>
          <w:rFonts w:ascii="Arial" w:hAnsi="Arial" w:cs="Arial"/>
        </w:rPr>
        <w:t>5</w:t>
      </w:r>
    </w:p>
    <w:sectPr w:rsidR="00C04762" w:rsidRPr="004D195C" w:rsidSect="008B0C8F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B36" w:rsidRDefault="00AD7B36">
      <w:r>
        <w:separator/>
      </w:r>
    </w:p>
  </w:endnote>
  <w:endnote w:type="continuationSeparator" w:id="0">
    <w:p w:rsidR="00AD7B36" w:rsidRDefault="00AD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2C02" w:rsidRDefault="00912C02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 w:rsidR="00B86012">
      <w:rPr>
        <w:rFonts w:ascii="Arial" w:hAnsi="Arial" w:cs="Arial"/>
        <w:sz w:val="16"/>
        <w:szCs w:val="16"/>
      </w:rPr>
      <w:t>BC GF</w:t>
    </w:r>
    <w:r w:rsidR="006C57F9">
      <w:rPr>
        <w:rFonts w:ascii="Arial" w:hAnsi="Arial" w:cs="Arial"/>
        <w:sz w:val="16"/>
        <w:szCs w:val="16"/>
      </w:rPr>
      <w:t xml:space="preserve"> 84</w:t>
    </w:r>
    <w:r>
      <w:rPr>
        <w:rFonts w:ascii="Arial" w:hAnsi="Arial" w:cs="Arial"/>
        <w:sz w:val="16"/>
        <w:szCs w:val="16"/>
      </w:rPr>
      <w:t>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</w:t>
    </w:r>
    <w:r w:rsidR="00F160FD">
      <w:rPr>
        <w:rFonts w:ascii="Arial" w:hAnsi="Arial" w:cs="Arial"/>
        <w:sz w:val="16"/>
        <w:szCs w:val="16"/>
      </w:rPr>
      <w:t>0</w:t>
    </w:r>
    <w:r w:rsidRPr="00FD6640">
      <w:rPr>
        <w:rFonts w:ascii="Arial" w:hAnsi="Arial" w:cs="Arial"/>
        <w:sz w:val="16"/>
        <w:szCs w:val="16"/>
      </w:rPr>
      <w:t xml:space="preserve"> </w:t>
    </w:r>
    <w:r w:rsidR="00F160FD">
      <w:rPr>
        <w:rFonts w:ascii="Arial" w:hAnsi="Arial" w:cs="Arial"/>
        <w:sz w:val="16"/>
        <w:szCs w:val="16"/>
      </w:rPr>
      <w:t>/ P. Hilpp</w:t>
    </w:r>
  </w:p>
  <w:p w:rsidR="00912C02" w:rsidRPr="00FD6640" w:rsidRDefault="00912C0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B36" w:rsidRDefault="00AD7B36">
      <w:r>
        <w:separator/>
      </w:r>
    </w:p>
  </w:footnote>
  <w:footnote w:type="continuationSeparator" w:id="0">
    <w:p w:rsidR="00AD7B36" w:rsidRDefault="00AD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2698F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651D"/>
    <w:rsid w:val="00042A58"/>
    <w:rsid w:val="00051B76"/>
    <w:rsid w:val="00057595"/>
    <w:rsid w:val="00060B8D"/>
    <w:rsid w:val="00065E0C"/>
    <w:rsid w:val="0007244D"/>
    <w:rsid w:val="00073B35"/>
    <w:rsid w:val="00073B48"/>
    <w:rsid w:val="000742E7"/>
    <w:rsid w:val="0007529E"/>
    <w:rsid w:val="00077C10"/>
    <w:rsid w:val="00083B46"/>
    <w:rsid w:val="00090D3D"/>
    <w:rsid w:val="000B073A"/>
    <w:rsid w:val="000C7497"/>
    <w:rsid w:val="000D0787"/>
    <w:rsid w:val="000D342B"/>
    <w:rsid w:val="000D49F8"/>
    <w:rsid w:val="000E09A4"/>
    <w:rsid w:val="000E0AC8"/>
    <w:rsid w:val="000F3821"/>
    <w:rsid w:val="00107F96"/>
    <w:rsid w:val="00111D73"/>
    <w:rsid w:val="001155B3"/>
    <w:rsid w:val="00120239"/>
    <w:rsid w:val="00123F63"/>
    <w:rsid w:val="0014038A"/>
    <w:rsid w:val="0014099D"/>
    <w:rsid w:val="00140DE9"/>
    <w:rsid w:val="00142499"/>
    <w:rsid w:val="00156042"/>
    <w:rsid w:val="00163E4E"/>
    <w:rsid w:val="001651CE"/>
    <w:rsid w:val="001A4CF3"/>
    <w:rsid w:val="001A510D"/>
    <w:rsid w:val="001B3581"/>
    <w:rsid w:val="001C3248"/>
    <w:rsid w:val="001C5757"/>
    <w:rsid w:val="001C6C12"/>
    <w:rsid w:val="001E17C9"/>
    <w:rsid w:val="001E348E"/>
    <w:rsid w:val="001E6168"/>
    <w:rsid w:val="001F0D12"/>
    <w:rsid w:val="001F323F"/>
    <w:rsid w:val="001F3BEC"/>
    <w:rsid w:val="001F500C"/>
    <w:rsid w:val="00206C62"/>
    <w:rsid w:val="0022171E"/>
    <w:rsid w:val="002219FE"/>
    <w:rsid w:val="00222607"/>
    <w:rsid w:val="00223F08"/>
    <w:rsid w:val="00240573"/>
    <w:rsid w:val="002430A8"/>
    <w:rsid w:val="00257D87"/>
    <w:rsid w:val="0026332F"/>
    <w:rsid w:val="00264496"/>
    <w:rsid w:val="00282708"/>
    <w:rsid w:val="00283893"/>
    <w:rsid w:val="0029548D"/>
    <w:rsid w:val="002972A7"/>
    <w:rsid w:val="002A2DDF"/>
    <w:rsid w:val="002B2BFF"/>
    <w:rsid w:val="002B30F5"/>
    <w:rsid w:val="002B5F28"/>
    <w:rsid w:val="002C1E20"/>
    <w:rsid w:val="002D64B8"/>
    <w:rsid w:val="002F728D"/>
    <w:rsid w:val="002F7A94"/>
    <w:rsid w:val="00300793"/>
    <w:rsid w:val="00312846"/>
    <w:rsid w:val="00312A30"/>
    <w:rsid w:val="00317451"/>
    <w:rsid w:val="0032197B"/>
    <w:rsid w:val="00334F82"/>
    <w:rsid w:val="003352B3"/>
    <w:rsid w:val="00335769"/>
    <w:rsid w:val="00336419"/>
    <w:rsid w:val="00337A5D"/>
    <w:rsid w:val="00351505"/>
    <w:rsid w:val="00351EF1"/>
    <w:rsid w:val="00352631"/>
    <w:rsid w:val="00353733"/>
    <w:rsid w:val="0036204A"/>
    <w:rsid w:val="00364720"/>
    <w:rsid w:val="0037137F"/>
    <w:rsid w:val="0037712D"/>
    <w:rsid w:val="00380E01"/>
    <w:rsid w:val="0038383C"/>
    <w:rsid w:val="003902F7"/>
    <w:rsid w:val="0039571F"/>
    <w:rsid w:val="00396B21"/>
    <w:rsid w:val="00396BB0"/>
    <w:rsid w:val="003A3C3A"/>
    <w:rsid w:val="003A5A20"/>
    <w:rsid w:val="003B2A57"/>
    <w:rsid w:val="003C755A"/>
    <w:rsid w:val="003D7531"/>
    <w:rsid w:val="003D7BFE"/>
    <w:rsid w:val="003E053D"/>
    <w:rsid w:val="003E31DA"/>
    <w:rsid w:val="003F2A0A"/>
    <w:rsid w:val="003F342F"/>
    <w:rsid w:val="003F3C99"/>
    <w:rsid w:val="003F68DB"/>
    <w:rsid w:val="004012B8"/>
    <w:rsid w:val="00406191"/>
    <w:rsid w:val="004069B3"/>
    <w:rsid w:val="00410E52"/>
    <w:rsid w:val="004146AA"/>
    <w:rsid w:val="00414F11"/>
    <w:rsid w:val="004162B4"/>
    <w:rsid w:val="00421D36"/>
    <w:rsid w:val="00422A1E"/>
    <w:rsid w:val="004236CB"/>
    <w:rsid w:val="004246F4"/>
    <w:rsid w:val="0043019C"/>
    <w:rsid w:val="004312EC"/>
    <w:rsid w:val="004350FB"/>
    <w:rsid w:val="00455BF6"/>
    <w:rsid w:val="00463D93"/>
    <w:rsid w:val="004730A7"/>
    <w:rsid w:val="00476548"/>
    <w:rsid w:val="00481D41"/>
    <w:rsid w:val="004875F1"/>
    <w:rsid w:val="00487658"/>
    <w:rsid w:val="00495FF5"/>
    <w:rsid w:val="00497A63"/>
    <w:rsid w:val="004A0C41"/>
    <w:rsid w:val="004A472A"/>
    <w:rsid w:val="004A55B8"/>
    <w:rsid w:val="004A7762"/>
    <w:rsid w:val="004A7D68"/>
    <w:rsid w:val="004C4AEB"/>
    <w:rsid w:val="004C639A"/>
    <w:rsid w:val="004D0D23"/>
    <w:rsid w:val="004D195C"/>
    <w:rsid w:val="004D2173"/>
    <w:rsid w:val="004E3C87"/>
    <w:rsid w:val="004E7931"/>
    <w:rsid w:val="004F23BA"/>
    <w:rsid w:val="00503397"/>
    <w:rsid w:val="00511191"/>
    <w:rsid w:val="005119FB"/>
    <w:rsid w:val="00514385"/>
    <w:rsid w:val="00514F5C"/>
    <w:rsid w:val="00516F16"/>
    <w:rsid w:val="005262CC"/>
    <w:rsid w:val="00547211"/>
    <w:rsid w:val="00547AE4"/>
    <w:rsid w:val="00560D68"/>
    <w:rsid w:val="0056274A"/>
    <w:rsid w:val="005709A7"/>
    <w:rsid w:val="00571DFE"/>
    <w:rsid w:val="00580720"/>
    <w:rsid w:val="00583770"/>
    <w:rsid w:val="005B635C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5F2F0D"/>
    <w:rsid w:val="006051F8"/>
    <w:rsid w:val="00607713"/>
    <w:rsid w:val="006102E2"/>
    <w:rsid w:val="00616A2B"/>
    <w:rsid w:val="00626D46"/>
    <w:rsid w:val="00641BC2"/>
    <w:rsid w:val="0064209A"/>
    <w:rsid w:val="00644C2D"/>
    <w:rsid w:val="0067244C"/>
    <w:rsid w:val="00681697"/>
    <w:rsid w:val="006824D4"/>
    <w:rsid w:val="00687C18"/>
    <w:rsid w:val="0069101C"/>
    <w:rsid w:val="00694063"/>
    <w:rsid w:val="006B19D7"/>
    <w:rsid w:val="006C215C"/>
    <w:rsid w:val="006C5370"/>
    <w:rsid w:val="006C57F9"/>
    <w:rsid w:val="006E2527"/>
    <w:rsid w:val="00704110"/>
    <w:rsid w:val="00704B70"/>
    <w:rsid w:val="00705102"/>
    <w:rsid w:val="00706D27"/>
    <w:rsid w:val="00721D6F"/>
    <w:rsid w:val="00746109"/>
    <w:rsid w:val="00750398"/>
    <w:rsid w:val="00751DB6"/>
    <w:rsid w:val="007570C1"/>
    <w:rsid w:val="007577A0"/>
    <w:rsid w:val="00766E44"/>
    <w:rsid w:val="007751AF"/>
    <w:rsid w:val="00780824"/>
    <w:rsid w:val="007854C5"/>
    <w:rsid w:val="00792849"/>
    <w:rsid w:val="007A7EF0"/>
    <w:rsid w:val="007B2507"/>
    <w:rsid w:val="007B3422"/>
    <w:rsid w:val="007B777D"/>
    <w:rsid w:val="007C253A"/>
    <w:rsid w:val="007E539B"/>
    <w:rsid w:val="007F63C0"/>
    <w:rsid w:val="008045CE"/>
    <w:rsid w:val="00805BB3"/>
    <w:rsid w:val="008077FB"/>
    <w:rsid w:val="00820712"/>
    <w:rsid w:val="0084464A"/>
    <w:rsid w:val="00846C86"/>
    <w:rsid w:val="00853EF0"/>
    <w:rsid w:val="008549AE"/>
    <w:rsid w:val="00862DEE"/>
    <w:rsid w:val="0086524F"/>
    <w:rsid w:val="00867321"/>
    <w:rsid w:val="008765EB"/>
    <w:rsid w:val="008835CB"/>
    <w:rsid w:val="008852D3"/>
    <w:rsid w:val="0089431E"/>
    <w:rsid w:val="00895AF2"/>
    <w:rsid w:val="00896FB2"/>
    <w:rsid w:val="008B0C8F"/>
    <w:rsid w:val="008B2A80"/>
    <w:rsid w:val="008D7834"/>
    <w:rsid w:val="008D7E07"/>
    <w:rsid w:val="008E39C0"/>
    <w:rsid w:val="008E5395"/>
    <w:rsid w:val="008F1974"/>
    <w:rsid w:val="00903B6D"/>
    <w:rsid w:val="00912C02"/>
    <w:rsid w:val="00952708"/>
    <w:rsid w:val="009908B0"/>
    <w:rsid w:val="00991A0A"/>
    <w:rsid w:val="009B115B"/>
    <w:rsid w:val="009B3C32"/>
    <w:rsid w:val="009C76E6"/>
    <w:rsid w:val="009D5F31"/>
    <w:rsid w:val="009E05A0"/>
    <w:rsid w:val="009E3F57"/>
    <w:rsid w:val="009E42FC"/>
    <w:rsid w:val="009F6F05"/>
    <w:rsid w:val="00A022BB"/>
    <w:rsid w:val="00A0459E"/>
    <w:rsid w:val="00A157A1"/>
    <w:rsid w:val="00A21D97"/>
    <w:rsid w:val="00A31552"/>
    <w:rsid w:val="00A33D3F"/>
    <w:rsid w:val="00A44013"/>
    <w:rsid w:val="00A4659B"/>
    <w:rsid w:val="00A524ED"/>
    <w:rsid w:val="00A66C1A"/>
    <w:rsid w:val="00A714DE"/>
    <w:rsid w:val="00A76C7D"/>
    <w:rsid w:val="00A774E1"/>
    <w:rsid w:val="00A847B3"/>
    <w:rsid w:val="00A92062"/>
    <w:rsid w:val="00A95B3C"/>
    <w:rsid w:val="00AA1774"/>
    <w:rsid w:val="00AB6EBE"/>
    <w:rsid w:val="00AC0D0A"/>
    <w:rsid w:val="00AC4546"/>
    <w:rsid w:val="00AD7B36"/>
    <w:rsid w:val="00AE7D15"/>
    <w:rsid w:val="00B048DE"/>
    <w:rsid w:val="00B04BBB"/>
    <w:rsid w:val="00B1210B"/>
    <w:rsid w:val="00B12139"/>
    <w:rsid w:val="00B175DA"/>
    <w:rsid w:val="00B34498"/>
    <w:rsid w:val="00B376FF"/>
    <w:rsid w:val="00B424A9"/>
    <w:rsid w:val="00B42FB8"/>
    <w:rsid w:val="00B52E0D"/>
    <w:rsid w:val="00B65A1D"/>
    <w:rsid w:val="00B65C21"/>
    <w:rsid w:val="00B70540"/>
    <w:rsid w:val="00B76EF0"/>
    <w:rsid w:val="00B83F13"/>
    <w:rsid w:val="00B86012"/>
    <w:rsid w:val="00B93D9E"/>
    <w:rsid w:val="00BA6268"/>
    <w:rsid w:val="00BA7FCE"/>
    <w:rsid w:val="00BB1B26"/>
    <w:rsid w:val="00BB2743"/>
    <w:rsid w:val="00BB33CB"/>
    <w:rsid w:val="00BB48C9"/>
    <w:rsid w:val="00BB6322"/>
    <w:rsid w:val="00BC0B06"/>
    <w:rsid w:val="00BC6937"/>
    <w:rsid w:val="00BD029A"/>
    <w:rsid w:val="00BD5560"/>
    <w:rsid w:val="00C00BF9"/>
    <w:rsid w:val="00C03883"/>
    <w:rsid w:val="00C04762"/>
    <w:rsid w:val="00C1162D"/>
    <w:rsid w:val="00C14EF6"/>
    <w:rsid w:val="00C16922"/>
    <w:rsid w:val="00C20484"/>
    <w:rsid w:val="00C37002"/>
    <w:rsid w:val="00C53C50"/>
    <w:rsid w:val="00C60B01"/>
    <w:rsid w:val="00C77128"/>
    <w:rsid w:val="00C77600"/>
    <w:rsid w:val="00C80E2F"/>
    <w:rsid w:val="00C813F0"/>
    <w:rsid w:val="00C86A68"/>
    <w:rsid w:val="00C912B2"/>
    <w:rsid w:val="00C921B5"/>
    <w:rsid w:val="00C944FB"/>
    <w:rsid w:val="00CA129A"/>
    <w:rsid w:val="00CA15DC"/>
    <w:rsid w:val="00CB11D2"/>
    <w:rsid w:val="00CB12E3"/>
    <w:rsid w:val="00CB1C47"/>
    <w:rsid w:val="00CB2E05"/>
    <w:rsid w:val="00CC4C78"/>
    <w:rsid w:val="00CE04B2"/>
    <w:rsid w:val="00CE2A67"/>
    <w:rsid w:val="00CF27E2"/>
    <w:rsid w:val="00D276D2"/>
    <w:rsid w:val="00D441B4"/>
    <w:rsid w:val="00D51629"/>
    <w:rsid w:val="00D52203"/>
    <w:rsid w:val="00D55096"/>
    <w:rsid w:val="00D70C4A"/>
    <w:rsid w:val="00D7796D"/>
    <w:rsid w:val="00D83EFC"/>
    <w:rsid w:val="00D91E0A"/>
    <w:rsid w:val="00D922E2"/>
    <w:rsid w:val="00D93D78"/>
    <w:rsid w:val="00D9465E"/>
    <w:rsid w:val="00D95C18"/>
    <w:rsid w:val="00D96586"/>
    <w:rsid w:val="00DD3416"/>
    <w:rsid w:val="00DD46F0"/>
    <w:rsid w:val="00DE50CB"/>
    <w:rsid w:val="00DF2EBD"/>
    <w:rsid w:val="00E1623D"/>
    <w:rsid w:val="00E24427"/>
    <w:rsid w:val="00E251C7"/>
    <w:rsid w:val="00E32A36"/>
    <w:rsid w:val="00E33199"/>
    <w:rsid w:val="00E45841"/>
    <w:rsid w:val="00E47DBA"/>
    <w:rsid w:val="00E50811"/>
    <w:rsid w:val="00E50E15"/>
    <w:rsid w:val="00E6107C"/>
    <w:rsid w:val="00E644AC"/>
    <w:rsid w:val="00E80183"/>
    <w:rsid w:val="00E869A0"/>
    <w:rsid w:val="00E96E22"/>
    <w:rsid w:val="00EA16BD"/>
    <w:rsid w:val="00EA21FC"/>
    <w:rsid w:val="00EA7C9B"/>
    <w:rsid w:val="00EB0247"/>
    <w:rsid w:val="00EC06A2"/>
    <w:rsid w:val="00EC1340"/>
    <w:rsid w:val="00EC3101"/>
    <w:rsid w:val="00EC3484"/>
    <w:rsid w:val="00EC3D8C"/>
    <w:rsid w:val="00EC6454"/>
    <w:rsid w:val="00ED1D26"/>
    <w:rsid w:val="00ED4F7B"/>
    <w:rsid w:val="00ED6282"/>
    <w:rsid w:val="00ED6855"/>
    <w:rsid w:val="00EE664E"/>
    <w:rsid w:val="00EE6947"/>
    <w:rsid w:val="00EE7CBC"/>
    <w:rsid w:val="00F01445"/>
    <w:rsid w:val="00F059E3"/>
    <w:rsid w:val="00F05E89"/>
    <w:rsid w:val="00F11927"/>
    <w:rsid w:val="00F14709"/>
    <w:rsid w:val="00F160FD"/>
    <w:rsid w:val="00F23A4C"/>
    <w:rsid w:val="00F30DCE"/>
    <w:rsid w:val="00F36425"/>
    <w:rsid w:val="00F4782B"/>
    <w:rsid w:val="00F52380"/>
    <w:rsid w:val="00F52B49"/>
    <w:rsid w:val="00F55C8B"/>
    <w:rsid w:val="00F561E3"/>
    <w:rsid w:val="00F60B7A"/>
    <w:rsid w:val="00F624FF"/>
    <w:rsid w:val="00F63CE3"/>
    <w:rsid w:val="00F73597"/>
    <w:rsid w:val="00F73B42"/>
    <w:rsid w:val="00F82686"/>
    <w:rsid w:val="00FA1186"/>
    <w:rsid w:val="00FB2281"/>
    <w:rsid w:val="00FC4138"/>
    <w:rsid w:val="00FD33B7"/>
    <w:rsid w:val="00FD4D08"/>
    <w:rsid w:val="00FD6640"/>
    <w:rsid w:val="00FD7188"/>
    <w:rsid w:val="00FE2229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0C43FC-AAE9-49D1-8330-884181F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1C52-D271-4E77-9140-73A08B5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