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46BF" w:rsidRDefault="00BE260D">
      <w:pPr>
        <w:pStyle w:val="berschrift1"/>
        <w:ind w:right="-283"/>
      </w:pPr>
      <w:r w:rsidRPr="00BE260D">
        <w:t>B.PROTHERM</w:t>
      </w:r>
      <w:r w:rsidR="002F46BF">
        <w:t xml:space="preserve"> 620 KBRUH</w:t>
      </w:r>
      <w:r w:rsidR="003E021E">
        <w:t>-F</w:t>
      </w:r>
    </w:p>
    <w:p w:rsidR="002F46BF" w:rsidRDefault="002F46BF">
      <w:pPr>
        <w:tabs>
          <w:tab w:val="left" w:pos="2552"/>
        </w:tabs>
      </w:pPr>
    </w:p>
    <w:p w:rsidR="002F46BF" w:rsidRDefault="002F46BF">
      <w:pPr>
        <w:pStyle w:val="Kopfzeile"/>
        <w:tabs>
          <w:tab w:val="clear" w:pos="4536"/>
          <w:tab w:val="clear" w:pos="9072"/>
          <w:tab w:val="left" w:pos="2552"/>
        </w:tabs>
      </w:pPr>
    </w:p>
    <w:p w:rsidR="002F46BF" w:rsidRDefault="002F46BF">
      <w:pPr>
        <w:tabs>
          <w:tab w:val="left" w:pos="1701"/>
        </w:tabs>
        <w:ind w:left="283" w:right="-283" w:hanging="283"/>
        <w:rPr>
          <w:b/>
        </w:rPr>
      </w:pPr>
      <w:r>
        <w:rPr>
          <w:b/>
        </w:rPr>
        <w:t>Abmessungen</w:t>
      </w:r>
    </w:p>
    <w:p w:rsidR="002F46BF" w:rsidRDefault="002F46BF">
      <w:pPr>
        <w:pStyle w:val="Kopfzeile"/>
        <w:tabs>
          <w:tab w:val="clear" w:pos="4536"/>
          <w:tab w:val="clear" w:pos="9072"/>
          <w:tab w:val="left" w:pos="2552"/>
        </w:tabs>
      </w:pPr>
    </w:p>
    <w:p w:rsidR="002F46BF" w:rsidRDefault="002F46BF">
      <w:pPr>
        <w:tabs>
          <w:tab w:val="left" w:pos="1701"/>
        </w:tabs>
        <w:ind w:left="283" w:right="-283" w:hanging="283"/>
      </w:pPr>
      <w:r>
        <w:t>Länge:</w:t>
      </w:r>
      <w:r>
        <w:tab/>
      </w:r>
      <w:r>
        <w:tab/>
      </w:r>
      <w:r>
        <w:tab/>
      </w:r>
      <w:r>
        <w:tab/>
      </w:r>
      <w:r w:rsidR="00114944">
        <w:t>742</w:t>
      </w:r>
      <w:r>
        <w:t xml:space="preserve"> mm</w:t>
      </w:r>
    </w:p>
    <w:p w:rsidR="002F46BF" w:rsidRDefault="002F46BF">
      <w:pPr>
        <w:pStyle w:val="Kopfzeile"/>
        <w:tabs>
          <w:tab w:val="clear" w:pos="4536"/>
          <w:tab w:val="clear" w:pos="9072"/>
          <w:tab w:val="left" w:pos="2552"/>
        </w:tabs>
      </w:pPr>
      <w:r>
        <w:t>Breite:</w:t>
      </w:r>
      <w:r>
        <w:tab/>
      </w:r>
      <w:r>
        <w:tab/>
      </w:r>
      <w:r>
        <w:tab/>
        <w:t>44</w:t>
      </w:r>
      <w:r w:rsidR="00114944">
        <w:t>0</w:t>
      </w:r>
      <w:r>
        <w:t xml:space="preserve"> mm</w:t>
      </w:r>
    </w:p>
    <w:p w:rsidR="002F46BF" w:rsidRDefault="002F46BF">
      <w:pPr>
        <w:pStyle w:val="Kopfzeile"/>
        <w:tabs>
          <w:tab w:val="clear" w:pos="4536"/>
          <w:tab w:val="clear" w:pos="9072"/>
          <w:tab w:val="left" w:pos="2552"/>
        </w:tabs>
      </w:pPr>
      <w:r>
        <w:t>Höhe:</w:t>
      </w:r>
      <w:r>
        <w:tab/>
      </w:r>
      <w:r>
        <w:tab/>
      </w:r>
      <w:r>
        <w:tab/>
      </w:r>
      <w:r w:rsidR="003E021E">
        <w:t>83</w:t>
      </w:r>
      <w:r w:rsidR="00114944">
        <w:t>1</w:t>
      </w:r>
      <w:r>
        <w:t xml:space="preserve"> mm</w:t>
      </w:r>
    </w:p>
    <w:p w:rsidR="002F46BF" w:rsidRDefault="002F46BF">
      <w:pPr>
        <w:tabs>
          <w:tab w:val="left" w:pos="2552"/>
        </w:tabs>
      </w:pPr>
    </w:p>
    <w:p w:rsidR="002F46BF" w:rsidRDefault="002F46BF">
      <w:pPr>
        <w:tabs>
          <w:tab w:val="left" w:pos="2552"/>
        </w:tabs>
      </w:pPr>
    </w:p>
    <w:p w:rsidR="002F46BF" w:rsidRDefault="002F46BF">
      <w:pPr>
        <w:tabs>
          <w:tab w:val="left" w:pos="1701"/>
        </w:tabs>
        <w:ind w:right="-425"/>
        <w:rPr>
          <w:b/>
        </w:rPr>
      </w:pPr>
      <w:r>
        <w:rPr>
          <w:b/>
        </w:rPr>
        <w:t>Ausführung</w:t>
      </w:r>
    </w:p>
    <w:p w:rsidR="002F46BF" w:rsidRDefault="002F46BF">
      <w:pPr>
        <w:pStyle w:val="Kopfzeile"/>
        <w:tabs>
          <w:tab w:val="clear" w:pos="4536"/>
          <w:tab w:val="clear" w:pos="9072"/>
          <w:tab w:val="left" w:pos="2552"/>
        </w:tabs>
        <w:ind w:right="-425"/>
      </w:pPr>
    </w:p>
    <w:p w:rsidR="00A565EF" w:rsidRDefault="00A565EF" w:rsidP="00A565EF">
      <w:pPr>
        <w:pStyle w:val="Textkrper"/>
        <w:ind w:right="-425"/>
        <w:jc w:val="left"/>
        <w:rPr>
          <w:color w:val="auto"/>
        </w:rPr>
      </w:pPr>
      <w:r>
        <w:rPr>
          <w:color w:val="auto"/>
        </w:rPr>
        <w:t xml:space="preserve">Der Speisentransportbehälter wird im Thermoform-Verfahren hergestellt und besteht aus hochwertigem, physiologisch unbedenklichem und lebensmittelbeständigem Polypropylen. </w:t>
      </w:r>
    </w:p>
    <w:p w:rsidR="00A565EF" w:rsidRDefault="00A565EF" w:rsidP="00A565EF">
      <w:pPr>
        <w:pStyle w:val="Textkrper"/>
        <w:ind w:right="-425"/>
        <w:jc w:val="left"/>
        <w:rPr>
          <w:color w:val="auto"/>
        </w:rPr>
      </w:pPr>
      <w:r>
        <w:rPr>
          <w:color w:val="auto"/>
        </w:rPr>
        <w:t>Der doppelwandige Kunststoffbehälter und die Tür sind mit PUR-Schaum temperaturisolierend ausgeschäumt. Innen- und Außenbehälter sind dicht verschweißt. Die Kunststoffoberfläche ist glatt und porenfrei.</w:t>
      </w:r>
    </w:p>
    <w:p w:rsidR="00A565EF" w:rsidRDefault="00A565EF" w:rsidP="00A565EF">
      <w:pPr>
        <w:pStyle w:val="Textkrper"/>
        <w:ind w:right="-283"/>
        <w:jc w:val="left"/>
        <w:rPr>
          <w:color w:val="auto"/>
        </w:rPr>
      </w:pPr>
    </w:p>
    <w:p w:rsidR="00A565EF" w:rsidRDefault="00A565EF" w:rsidP="00A565EF">
      <w:pPr>
        <w:tabs>
          <w:tab w:val="left" w:pos="2552"/>
          <w:tab w:val="left" w:pos="5670"/>
        </w:tabs>
        <w:ind w:right="-425"/>
      </w:pPr>
      <w:r>
        <w:t>Längsseitig am Korpus befinden sich in Mulden vertieft Edelstahltragebügel mit ergonomisch geformten Kunststoff-Tragegriffen. Die Edelstahltragebügel ermöglichen auch bei einer starken Beanspruchung einen verschleißarmen Gebrauch.</w:t>
      </w:r>
    </w:p>
    <w:p w:rsidR="00A565EF" w:rsidRDefault="00A565EF" w:rsidP="00A565EF">
      <w:pPr>
        <w:pStyle w:val="Textkrper"/>
        <w:ind w:right="-283"/>
        <w:jc w:val="left"/>
        <w:rPr>
          <w:color w:val="auto"/>
        </w:rPr>
      </w:pPr>
    </w:p>
    <w:p w:rsidR="00A565EF" w:rsidRDefault="00A565EF" w:rsidP="00A565EF">
      <w:pPr>
        <w:tabs>
          <w:tab w:val="left" w:pos="2552"/>
          <w:tab w:val="left" w:pos="5670"/>
        </w:tabs>
        <w:ind w:right="-425"/>
      </w:pPr>
      <w:r>
        <w:t xml:space="preserve">Der Behälter ist mit einer um 270° schwenkbaren, bei Bedarf abnehmbaren Flügeltür ausgestattet. Das patentierte Türscharnier gewährleistet, dass die Tür nur in einer fest definierten Position abgenommen werden kann. Dadurch werden ein unbeabsichtigtes  Aushängen der Tür und damit Verletzungsgefahr vermieden. </w:t>
      </w:r>
    </w:p>
    <w:p w:rsidR="00A565EF" w:rsidRDefault="00A565EF" w:rsidP="00A565EF">
      <w:pPr>
        <w:tabs>
          <w:tab w:val="left" w:pos="2552"/>
          <w:tab w:val="left" w:pos="5670"/>
        </w:tabs>
        <w:ind w:right="-425"/>
      </w:pPr>
      <w:r>
        <w:t>Die Tür wird über einen längsseitig im Behälter liegenden Edelstahl-Spannverschluss, der in der Tür einrastet, verschlossen.</w:t>
      </w:r>
    </w:p>
    <w:p w:rsidR="00A565EF" w:rsidRDefault="00A565EF" w:rsidP="00A565EF">
      <w:pPr>
        <w:tabs>
          <w:tab w:val="left" w:pos="2552"/>
          <w:tab w:val="left" w:pos="5670"/>
        </w:tabs>
        <w:ind w:right="-425"/>
      </w:pPr>
      <w:r>
        <w:t xml:space="preserve">Auf der Tür ist eine Aufnahmevorrichtung für Beschriftungskarten integriert zur Kennzeichnung der sich im Behälter befindlichen Speisen. </w:t>
      </w:r>
    </w:p>
    <w:p w:rsidR="00A565EF" w:rsidRDefault="00A565EF" w:rsidP="00A565EF">
      <w:pPr>
        <w:tabs>
          <w:tab w:val="left" w:pos="2552"/>
          <w:tab w:val="left" w:pos="5670"/>
        </w:tabs>
        <w:ind w:right="-283"/>
      </w:pPr>
    </w:p>
    <w:p w:rsidR="00A565EF" w:rsidRDefault="003E021E" w:rsidP="00A565EF">
      <w:pPr>
        <w:tabs>
          <w:tab w:val="left" w:pos="2552"/>
          <w:tab w:val="left" w:pos="5670"/>
        </w:tabs>
        <w:ind w:right="-425"/>
      </w:pPr>
      <w:r>
        <w:t>D</w:t>
      </w:r>
      <w:r w:rsidR="00A565EF">
        <w:t xml:space="preserve">ie Behälteroberseite ist mit vier angeschraubten Stapelecken versehen. Alle </w:t>
      </w:r>
      <w:r w:rsidR="00BE260D" w:rsidRPr="00BE260D">
        <w:t>B.PROTHERM</w:t>
      </w:r>
      <w:r w:rsidR="00A565EF">
        <w:t>-Behälter sind untereinander stapelbar.</w:t>
      </w:r>
    </w:p>
    <w:p w:rsidR="00A565EF" w:rsidRDefault="00A565EF" w:rsidP="00A565EF">
      <w:pPr>
        <w:tabs>
          <w:tab w:val="left" w:pos="2552"/>
          <w:tab w:val="left" w:pos="5670"/>
        </w:tabs>
        <w:ind w:right="-425"/>
      </w:pPr>
    </w:p>
    <w:p w:rsidR="003E021E" w:rsidRDefault="003E021E" w:rsidP="003E021E">
      <w:pPr>
        <w:tabs>
          <w:tab w:val="left" w:pos="2552"/>
          <w:tab w:val="left" w:pos="5670"/>
        </w:tabs>
        <w:ind w:right="-425"/>
      </w:pPr>
      <w:r>
        <w:t>Der Behälter ist mit einem Fahrgestell, bestehend aus einer Bodenplatte aus Poly</w:t>
      </w:r>
      <w:r w:rsidR="009701F4">
        <w:t>ethylen</w:t>
      </w:r>
      <w:r>
        <w:t xml:space="preserve"> ausgestattet. An der stabilen Bodenplatte sind 4 Lenkrollen aus Kunststoff, rostfrei gem. DIN 18867-8, davon 2 mit Feststeller, Rollendurchmesser 125 mm befestigt. </w:t>
      </w:r>
    </w:p>
    <w:p w:rsidR="00A565EF" w:rsidRDefault="00A565EF" w:rsidP="00A565EF">
      <w:pPr>
        <w:tabs>
          <w:tab w:val="left" w:pos="2552"/>
          <w:tab w:val="left" w:pos="5670"/>
        </w:tabs>
        <w:ind w:right="-425"/>
      </w:pPr>
      <w:r>
        <w:t xml:space="preserve">Alle Verschleißteile (Stapelecken, Griffe, Türscharnier und Türverschluss) sind im Servicefall einfach </w:t>
      </w:r>
      <w:r>
        <w:lastRenderedPageBreak/>
        <w:t>austauschbar. Alle versenkten Schrauben sind aus Hygienegründen mit Kunststoffstopfen abgedeckt.</w:t>
      </w:r>
    </w:p>
    <w:p w:rsidR="00A565EF" w:rsidRDefault="00A565EF">
      <w:pPr>
        <w:tabs>
          <w:tab w:val="left" w:pos="2552"/>
          <w:tab w:val="left" w:pos="5670"/>
        </w:tabs>
        <w:ind w:right="-425"/>
      </w:pPr>
    </w:p>
    <w:p w:rsidR="00A565EF" w:rsidRDefault="00A565EF">
      <w:pPr>
        <w:tabs>
          <w:tab w:val="left" w:pos="2552"/>
          <w:tab w:val="left" w:pos="5670"/>
        </w:tabs>
        <w:ind w:right="-425"/>
      </w:pPr>
      <w:r>
        <w:t xml:space="preserve">Die Bestückung des </w:t>
      </w:r>
      <w:r w:rsidR="00BE260D" w:rsidRPr="00BE260D">
        <w:t>BPT</w:t>
      </w:r>
      <w:r>
        <w:t xml:space="preserve"> 620 KBRUH erfolgt von vorne. Der Innenkorpus des Behälters ist mit 12 Paar angeformten Auflagesicken im Abstand von 39 mm zur Aufnahme von Gastronorm-Behältern versehen.</w:t>
      </w:r>
    </w:p>
    <w:p w:rsidR="00A565EF" w:rsidRDefault="00A565EF">
      <w:pPr>
        <w:tabs>
          <w:tab w:val="left" w:pos="2552"/>
          <w:tab w:val="left" w:pos="5670"/>
        </w:tabs>
        <w:ind w:right="-425"/>
      </w:pPr>
    </w:p>
    <w:p w:rsidR="00A565EF" w:rsidRDefault="00A565EF" w:rsidP="00A565EF">
      <w:pPr>
        <w:tabs>
          <w:tab w:val="left" w:pos="2552"/>
          <w:tab w:val="left" w:pos="5670"/>
        </w:tabs>
        <w:ind w:right="-283"/>
      </w:pPr>
      <w:r>
        <w:t xml:space="preserve">Das Umluftheizmodul ist fest in der Innenseite der Flügeltür integriert. Im oberen Bereich der Tür befindet sich der Elektroanschluss mit Netzsteckerkupplung, welcher durch einen Spezial-Drehverschluss spritzwasserfest verschlossen werden kann. </w:t>
      </w:r>
    </w:p>
    <w:p w:rsidR="00A565EF" w:rsidRDefault="00A565EF" w:rsidP="00A565EF">
      <w:pPr>
        <w:tabs>
          <w:tab w:val="left" w:pos="2552"/>
          <w:tab w:val="left" w:pos="5670"/>
        </w:tabs>
        <w:ind w:right="-425"/>
      </w:pPr>
      <w:r>
        <w:t xml:space="preserve">Daneben befindet sich der digitale Regler mit LED-Display. </w:t>
      </w:r>
    </w:p>
    <w:p w:rsidR="00A565EF" w:rsidRDefault="00A565EF" w:rsidP="00A565EF">
      <w:pPr>
        <w:tabs>
          <w:tab w:val="left" w:pos="2552"/>
          <w:tab w:val="left" w:pos="5670"/>
        </w:tabs>
        <w:ind w:right="-425"/>
      </w:pPr>
      <w:r>
        <w:t xml:space="preserve">Die Temperatur im Innern des Behälters ist gradweise regelbar von +40°C bis +85°C, für ein besonders schonendes und appetitliches Warmhalten der Speisen. </w:t>
      </w:r>
    </w:p>
    <w:p w:rsidR="00A565EF" w:rsidRDefault="00A565EF" w:rsidP="00A565EF">
      <w:pPr>
        <w:tabs>
          <w:tab w:val="left" w:pos="2552"/>
          <w:tab w:val="left" w:pos="5670"/>
        </w:tabs>
        <w:ind w:right="-425"/>
      </w:pPr>
      <w:r>
        <w:t>Im Full-Power-Modus wird eine Temperatur von ca. +90°C erreicht. Die Ist-Temperatur im Inneren des Behälters wird auf dem LED-Display angezeigt.</w:t>
      </w:r>
    </w:p>
    <w:p w:rsidR="00A565EF" w:rsidRDefault="00A565EF" w:rsidP="00A565EF">
      <w:pPr>
        <w:tabs>
          <w:tab w:val="left" w:pos="2552"/>
          <w:tab w:val="left" w:pos="5670"/>
        </w:tabs>
        <w:ind w:right="-425"/>
      </w:pPr>
      <w:r>
        <w:t xml:space="preserve">Die Heizung ist mit einem integrierten Überhitzungsschutz ausgestattet, um ein Weitergaren der Speisen zu verhindern. </w:t>
      </w:r>
    </w:p>
    <w:p w:rsidR="00A565EF" w:rsidRDefault="00A565EF" w:rsidP="00A565EF">
      <w:pPr>
        <w:pStyle w:val="Textkrper"/>
        <w:ind w:right="-425"/>
        <w:jc w:val="left"/>
        <w:rPr>
          <w:color w:val="000000"/>
        </w:rPr>
      </w:pPr>
      <w:r>
        <w:rPr>
          <w:color w:val="000000"/>
        </w:rPr>
        <w:t>Das Netzanschlusskabel ist dem Behälter lose beigefügt.</w:t>
      </w:r>
    </w:p>
    <w:p w:rsidR="002F46BF" w:rsidRDefault="002F46BF">
      <w:pPr>
        <w:tabs>
          <w:tab w:val="left" w:pos="2552"/>
          <w:tab w:val="left" w:pos="5670"/>
        </w:tabs>
        <w:ind w:right="-425"/>
      </w:pPr>
    </w:p>
    <w:p w:rsidR="002F46BF" w:rsidRDefault="002F46BF">
      <w:pPr>
        <w:tabs>
          <w:tab w:val="left" w:pos="2552"/>
          <w:tab w:val="left" w:pos="5670"/>
        </w:tabs>
        <w:ind w:right="-425"/>
      </w:pPr>
    </w:p>
    <w:p w:rsidR="002F46BF" w:rsidRDefault="002F46BF">
      <w:pPr>
        <w:pStyle w:val="berschrift3"/>
        <w:tabs>
          <w:tab w:val="clear" w:pos="1701"/>
        </w:tabs>
        <w:ind w:right="-283"/>
      </w:pPr>
      <w:r>
        <w:t>Zubehör/ Optionen</w:t>
      </w:r>
    </w:p>
    <w:p w:rsidR="002F46BF" w:rsidRDefault="002F46BF"/>
    <w:p w:rsidR="002F46BF" w:rsidRDefault="002F46BF">
      <w:pPr>
        <w:numPr>
          <w:ilvl w:val="0"/>
          <w:numId w:val="18"/>
        </w:numPr>
        <w:ind w:right="-283"/>
      </w:pPr>
      <w:r>
        <w:t>verschiedene Transportwagen und -Rollis siehe Gesamt-Preisliste</w:t>
      </w:r>
    </w:p>
    <w:p w:rsidR="002F46BF" w:rsidRDefault="002F46BF">
      <w:pPr>
        <w:numPr>
          <w:ilvl w:val="0"/>
          <w:numId w:val="18"/>
        </w:numPr>
        <w:ind w:right="-283"/>
      </w:pPr>
      <w:r>
        <w:t>Eutekt</w:t>
      </w:r>
      <w:r w:rsidR="00A2053D">
        <w:t>ische Platte -3°C (Best.Nr. 568</w:t>
      </w:r>
      <w:r>
        <w:t>136)</w:t>
      </w:r>
    </w:p>
    <w:p w:rsidR="002F46BF" w:rsidRDefault="00A2053D">
      <w:pPr>
        <w:numPr>
          <w:ilvl w:val="0"/>
          <w:numId w:val="18"/>
        </w:numPr>
        <w:ind w:right="-283"/>
      </w:pPr>
      <w:r>
        <w:t>Eutektische Plartte -12°C (Best.Nr. 573332)</w:t>
      </w:r>
    </w:p>
    <w:p w:rsidR="002F46BF" w:rsidRDefault="002F46BF">
      <w:pPr>
        <w:numPr>
          <w:ilvl w:val="0"/>
          <w:numId w:val="20"/>
        </w:numPr>
        <w:ind w:right="-283"/>
      </w:pPr>
      <w:r>
        <w:t xml:space="preserve">Einschubrahmen zur Unterteilung von GN-Behältern mit max. Tiefe 150 mm </w:t>
      </w:r>
    </w:p>
    <w:p w:rsidR="002F46BF" w:rsidRDefault="002F46BF">
      <w:pPr>
        <w:ind w:right="-283" w:firstLine="360"/>
      </w:pPr>
      <w:r>
        <w:t>(Best.Nr. 564 352)</w:t>
      </w:r>
    </w:p>
    <w:p w:rsidR="002F46BF" w:rsidRDefault="002F46BF">
      <w:pPr>
        <w:numPr>
          <w:ilvl w:val="0"/>
          <w:numId w:val="18"/>
        </w:numPr>
        <w:ind w:right="-283"/>
      </w:pPr>
      <w:r>
        <w:t xml:space="preserve">GN-Stege zum variablen Einsetzen von GN-Behältern der Größe GN 1/4, GN 1/6, GN 1/9 in den Einschubrahmen (ST 3 Best.Nr. 550 650, </w:t>
      </w:r>
    </w:p>
    <w:p w:rsidR="002F46BF" w:rsidRDefault="002F46BF">
      <w:pPr>
        <w:ind w:right="-283" w:firstLine="360"/>
      </w:pPr>
      <w:r>
        <w:t>ST 5 Best.Nr. 550 651)</w:t>
      </w:r>
    </w:p>
    <w:p w:rsidR="002F46BF" w:rsidRDefault="002F46BF">
      <w:pPr>
        <w:numPr>
          <w:ilvl w:val="0"/>
          <w:numId w:val="18"/>
        </w:numPr>
        <w:ind w:right="-283"/>
      </w:pPr>
      <w:r>
        <w:t>Menükarten incl. Zubehör siehe Gesamt-Preisliste</w:t>
      </w:r>
    </w:p>
    <w:p w:rsidR="002F46BF" w:rsidRDefault="002F46BF">
      <w:pPr>
        <w:tabs>
          <w:tab w:val="left" w:pos="2552"/>
          <w:tab w:val="left" w:pos="5670"/>
        </w:tabs>
        <w:ind w:right="-425"/>
      </w:pPr>
    </w:p>
    <w:p w:rsidR="002F46BF" w:rsidRDefault="002F46BF">
      <w:pPr>
        <w:tabs>
          <w:tab w:val="left" w:pos="2552"/>
          <w:tab w:val="left" w:pos="5670"/>
        </w:tabs>
        <w:ind w:right="-425"/>
      </w:pPr>
    </w:p>
    <w:p w:rsidR="002F46BF" w:rsidRDefault="002F46BF">
      <w:pPr>
        <w:tabs>
          <w:tab w:val="left" w:pos="2552"/>
          <w:tab w:val="left" w:pos="5670"/>
        </w:tabs>
        <w:ind w:right="-425"/>
      </w:pPr>
      <w:r>
        <w:rPr>
          <w:b/>
        </w:rPr>
        <w:t>Technische Daten</w:t>
      </w:r>
    </w:p>
    <w:p w:rsidR="002F46BF" w:rsidRDefault="002F46BF">
      <w:pPr>
        <w:tabs>
          <w:tab w:val="left" w:pos="2552"/>
          <w:tab w:val="left" w:pos="5670"/>
        </w:tabs>
        <w:ind w:right="-425"/>
      </w:pPr>
    </w:p>
    <w:p w:rsidR="002F46BF" w:rsidRDefault="002F46BF">
      <w:pPr>
        <w:pStyle w:val="toa"/>
        <w:tabs>
          <w:tab w:val="clear" w:pos="9000"/>
          <w:tab w:val="clear" w:pos="9360"/>
          <w:tab w:val="left" w:pos="2552"/>
          <w:tab w:val="left" w:pos="5670"/>
        </w:tabs>
        <w:suppressAutoHyphens w:val="0"/>
        <w:ind w:left="2550" w:right="-425" w:hanging="2550"/>
        <w:rPr>
          <w:rFonts w:ascii="Arial" w:hAnsi="Arial"/>
          <w:lang w:val="de-DE"/>
        </w:rPr>
      </w:pPr>
      <w:r>
        <w:rPr>
          <w:rFonts w:ascii="Arial" w:hAnsi="Arial"/>
          <w:lang w:val="de-DE"/>
        </w:rPr>
        <w:t>Werkstoff:</w:t>
      </w:r>
      <w:r>
        <w:rPr>
          <w:rFonts w:ascii="Arial" w:hAnsi="Arial"/>
          <w:lang w:val="de-DE"/>
        </w:rPr>
        <w:tab/>
        <w:t xml:space="preserve">Polypropylen (PP), </w:t>
      </w:r>
    </w:p>
    <w:p w:rsidR="009701F4" w:rsidRDefault="009701F4">
      <w:pPr>
        <w:pStyle w:val="toa"/>
        <w:tabs>
          <w:tab w:val="clear" w:pos="9000"/>
          <w:tab w:val="clear" w:pos="9360"/>
          <w:tab w:val="left" w:pos="2552"/>
          <w:tab w:val="left" w:pos="5670"/>
        </w:tabs>
        <w:suppressAutoHyphens w:val="0"/>
        <w:ind w:left="2550" w:right="-425" w:hanging="2550"/>
        <w:rPr>
          <w:rFonts w:ascii="Arial" w:hAnsi="Arial"/>
          <w:lang w:val="de-DE"/>
        </w:rPr>
      </w:pPr>
      <w:r>
        <w:rPr>
          <w:rFonts w:ascii="Arial" w:hAnsi="Arial"/>
          <w:lang w:val="de-DE"/>
        </w:rPr>
        <w:tab/>
        <w:t>Polyethylen (PE)</w:t>
      </w:r>
    </w:p>
    <w:p w:rsidR="002F46BF" w:rsidRDefault="002F46BF">
      <w:pPr>
        <w:pStyle w:val="toa"/>
        <w:tabs>
          <w:tab w:val="clear" w:pos="9000"/>
          <w:tab w:val="clear" w:pos="9360"/>
          <w:tab w:val="left" w:pos="2552"/>
          <w:tab w:val="left" w:pos="5670"/>
        </w:tabs>
        <w:suppressAutoHyphens w:val="0"/>
        <w:ind w:left="2550" w:right="-425" w:hanging="2550"/>
        <w:rPr>
          <w:rFonts w:ascii="Arial" w:hAnsi="Arial"/>
          <w:lang w:val="de-DE"/>
        </w:rPr>
      </w:pPr>
      <w:r>
        <w:rPr>
          <w:rFonts w:ascii="Arial" w:hAnsi="Arial"/>
          <w:lang w:val="de-DE"/>
        </w:rPr>
        <w:tab/>
        <w:t>Polyamid (PA),</w:t>
      </w:r>
    </w:p>
    <w:p w:rsidR="002F46BF" w:rsidRDefault="002F46BF">
      <w:pPr>
        <w:pStyle w:val="toa"/>
        <w:tabs>
          <w:tab w:val="clear" w:pos="9000"/>
          <w:tab w:val="clear" w:pos="9360"/>
          <w:tab w:val="left" w:pos="2552"/>
          <w:tab w:val="left" w:pos="5670"/>
        </w:tabs>
        <w:suppressAutoHyphens w:val="0"/>
        <w:ind w:left="2550" w:right="-425" w:hanging="2550"/>
        <w:rPr>
          <w:rFonts w:ascii="Arial" w:hAnsi="Arial"/>
          <w:lang w:val="de-DE"/>
        </w:rPr>
      </w:pPr>
      <w:r>
        <w:rPr>
          <w:rFonts w:ascii="Arial" w:hAnsi="Arial"/>
          <w:lang w:val="de-DE"/>
        </w:rPr>
        <w:tab/>
      </w:r>
      <w:r w:rsidR="00FE0FBE">
        <w:rPr>
          <w:rFonts w:ascii="Arial" w:hAnsi="Arial"/>
          <w:lang w:val="de-DE"/>
        </w:rPr>
        <w:t>Edelstahl</w:t>
      </w:r>
    </w:p>
    <w:p w:rsidR="009701F4" w:rsidRDefault="009701F4">
      <w:pPr>
        <w:pStyle w:val="toa"/>
        <w:tabs>
          <w:tab w:val="clear" w:pos="9000"/>
          <w:tab w:val="clear" w:pos="9360"/>
          <w:tab w:val="left" w:pos="2552"/>
          <w:tab w:val="left" w:pos="5670"/>
        </w:tabs>
        <w:suppressAutoHyphens w:val="0"/>
        <w:ind w:left="2550" w:right="-425" w:hanging="2550"/>
        <w:rPr>
          <w:rFonts w:ascii="Arial" w:hAnsi="Arial"/>
          <w:lang w:val="de-DE"/>
        </w:rPr>
      </w:pPr>
    </w:p>
    <w:p w:rsidR="003E021E" w:rsidRDefault="003E021E">
      <w:pPr>
        <w:tabs>
          <w:tab w:val="left" w:pos="2552"/>
          <w:tab w:val="left" w:pos="5670"/>
        </w:tabs>
        <w:ind w:right="-425"/>
      </w:pPr>
      <w:r>
        <w:t>Temperatur-</w:t>
      </w:r>
    </w:p>
    <w:p w:rsidR="00A565EF" w:rsidRDefault="00D27475">
      <w:pPr>
        <w:tabs>
          <w:tab w:val="left" w:pos="2552"/>
          <w:tab w:val="left" w:pos="5670"/>
        </w:tabs>
        <w:ind w:right="-425"/>
      </w:pPr>
      <w:r>
        <w:lastRenderedPageBreak/>
        <w:t>b</w:t>
      </w:r>
      <w:r w:rsidR="003E021E">
        <w:t>est</w:t>
      </w:r>
      <w:r>
        <w:t>ä</w:t>
      </w:r>
      <w:r w:rsidR="003E021E">
        <w:t>ndig</w:t>
      </w:r>
      <w:r>
        <w:t>keit.</w:t>
      </w:r>
      <w:r>
        <w:tab/>
        <w:t>-2</w:t>
      </w:r>
      <w:r w:rsidR="00A565EF">
        <w:t>5°C  bis +100°C</w:t>
      </w:r>
    </w:p>
    <w:p w:rsidR="002F46BF" w:rsidRDefault="002F46BF">
      <w:pPr>
        <w:tabs>
          <w:tab w:val="left" w:pos="2552"/>
          <w:tab w:val="left" w:pos="5670"/>
        </w:tabs>
        <w:ind w:right="-425"/>
      </w:pPr>
      <w:r>
        <w:t>Isoliermaterial:</w:t>
      </w:r>
      <w:r>
        <w:tab/>
        <w:t xml:space="preserve">PUR-Schaum - FCKW-frei </w:t>
      </w:r>
    </w:p>
    <w:p w:rsidR="002F46BF" w:rsidRDefault="002F46BF">
      <w:pPr>
        <w:tabs>
          <w:tab w:val="left" w:pos="2552"/>
          <w:tab w:val="left" w:pos="5670"/>
        </w:tabs>
        <w:ind w:left="2550" w:right="-425" w:hanging="2550"/>
      </w:pPr>
      <w:r>
        <w:t>Sicken:</w:t>
      </w:r>
      <w:r>
        <w:tab/>
        <w:t>12 Paar Auflagesicken, Abstand 39 mm</w:t>
      </w:r>
    </w:p>
    <w:p w:rsidR="002F46BF" w:rsidRDefault="002F46BF">
      <w:pPr>
        <w:tabs>
          <w:tab w:val="left" w:pos="2552"/>
          <w:tab w:val="left" w:pos="5670"/>
        </w:tabs>
        <w:ind w:right="-425"/>
      </w:pPr>
      <w:r>
        <w:t>Kapazität:</w:t>
      </w:r>
      <w:r>
        <w:tab/>
        <w:t>2 x GN 1/1-200</w:t>
      </w:r>
    </w:p>
    <w:p w:rsidR="002F46BF" w:rsidRDefault="002F46BF">
      <w:pPr>
        <w:tabs>
          <w:tab w:val="left" w:pos="2552"/>
          <w:tab w:val="left" w:pos="5670"/>
        </w:tabs>
        <w:ind w:left="2550" w:right="-425" w:hanging="2550"/>
      </w:pPr>
      <w:r>
        <w:t>Aufheizzeit:</w:t>
      </w:r>
      <w:r>
        <w:tab/>
        <w:t>im Full-Power-Modus im leeren Behälter wird in 45 Min. eine Temperatur von ca. 75°C erreicht</w:t>
      </w:r>
    </w:p>
    <w:p w:rsidR="002F46BF" w:rsidRDefault="002F46BF">
      <w:pPr>
        <w:tabs>
          <w:tab w:val="left" w:pos="2552"/>
          <w:tab w:val="left" w:pos="5670"/>
        </w:tabs>
        <w:ind w:right="-425"/>
      </w:pPr>
      <w:r>
        <w:t>Gewicht</w:t>
      </w:r>
      <w:r>
        <w:tab/>
      </w:r>
      <w:r w:rsidR="00E35C02">
        <w:t>27</w:t>
      </w:r>
      <w:r w:rsidR="00B473FC">
        <w:t xml:space="preserve">,59 </w:t>
      </w:r>
      <w:r>
        <w:t xml:space="preserve">kg </w:t>
      </w:r>
    </w:p>
    <w:p w:rsidR="002F46BF" w:rsidRDefault="002F46BF">
      <w:pPr>
        <w:tabs>
          <w:tab w:val="left" w:pos="2552"/>
          <w:tab w:val="left" w:pos="5670"/>
        </w:tabs>
        <w:ind w:right="-425"/>
      </w:pPr>
      <w:r>
        <w:t>Elektr. Anschluss:</w:t>
      </w:r>
      <w:r>
        <w:tab/>
        <w:t>220-240 V AC/ 50 Hz/</w:t>
      </w:r>
    </w:p>
    <w:p w:rsidR="002F46BF" w:rsidRDefault="002F46BF">
      <w:pPr>
        <w:tabs>
          <w:tab w:val="left" w:pos="2552"/>
          <w:tab w:val="left" w:pos="5670"/>
        </w:tabs>
        <w:ind w:left="2552" w:right="-425"/>
      </w:pPr>
      <w:r>
        <w:t xml:space="preserve">200 Watt </w:t>
      </w:r>
    </w:p>
    <w:p w:rsidR="00921D4D" w:rsidRDefault="00921D4D" w:rsidP="00921D4D">
      <w:pPr>
        <w:tabs>
          <w:tab w:val="left" w:pos="2552"/>
          <w:tab w:val="left" w:pos="5670"/>
        </w:tabs>
        <w:ind w:right="-425"/>
      </w:pPr>
      <w:r>
        <w:t>Emissionen:</w:t>
      </w:r>
      <w:r>
        <w:tab/>
        <w:t xml:space="preserve">Der arbeitsplatzbezogene </w:t>
      </w:r>
    </w:p>
    <w:p w:rsidR="00921D4D" w:rsidRDefault="00921D4D" w:rsidP="00921D4D">
      <w:pPr>
        <w:tabs>
          <w:tab w:val="left" w:pos="2552"/>
          <w:tab w:val="left" w:pos="5670"/>
        </w:tabs>
        <w:ind w:right="-425"/>
      </w:pPr>
      <w:r>
        <w:tab/>
        <w:t>Schallpegel des Geräts ist</w:t>
      </w:r>
    </w:p>
    <w:p w:rsidR="00921D4D" w:rsidRDefault="00921D4D" w:rsidP="00921D4D">
      <w:pPr>
        <w:tabs>
          <w:tab w:val="left" w:pos="2552"/>
          <w:tab w:val="left" w:pos="5670"/>
        </w:tabs>
        <w:ind w:right="-425"/>
      </w:pPr>
      <w:r>
        <w:tab/>
        <w:t>kleiner als 70 dB(A)</w:t>
      </w:r>
    </w:p>
    <w:p w:rsidR="002F46BF" w:rsidRDefault="002F46BF">
      <w:pPr>
        <w:tabs>
          <w:tab w:val="left" w:pos="-720"/>
          <w:tab w:val="left" w:pos="2268"/>
          <w:tab w:val="left" w:pos="2835"/>
          <w:tab w:val="left" w:pos="3402"/>
          <w:tab w:val="left" w:pos="6912"/>
        </w:tabs>
        <w:suppressAutoHyphens/>
        <w:ind w:right="-283"/>
        <w:rPr>
          <w:b/>
        </w:rPr>
      </w:pPr>
    </w:p>
    <w:p w:rsidR="002F46BF" w:rsidRDefault="002F46BF">
      <w:pPr>
        <w:tabs>
          <w:tab w:val="left" w:pos="-720"/>
          <w:tab w:val="left" w:pos="2268"/>
          <w:tab w:val="left" w:pos="2835"/>
          <w:tab w:val="left" w:pos="3402"/>
          <w:tab w:val="left" w:pos="6912"/>
        </w:tabs>
        <w:suppressAutoHyphens/>
        <w:ind w:right="-283"/>
        <w:rPr>
          <w:b/>
        </w:rPr>
      </w:pPr>
    </w:p>
    <w:p w:rsidR="002F46BF" w:rsidRDefault="002F46BF">
      <w:pPr>
        <w:tabs>
          <w:tab w:val="left" w:pos="-720"/>
          <w:tab w:val="left" w:pos="2268"/>
          <w:tab w:val="left" w:pos="2835"/>
          <w:tab w:val="left" w:pos="3402"/>
          <w:tab w:val="left" w:pos="6912"/>
        </w:tabs>
        <w:suppressAutoHyphens/>
        <w:ind w:right="-283"/>
        <w:rPr>
          <w:b/>
        </w:rPr>
      </w:pPr>
      <w:r>
        <w:rPr>
          <w:b/>
        </w:rPr>
        <w:t>Besonderheit</w:t>
      </w:r>
    </w:p>
    <w:p w:rsidR="002F46BF" w:rsidRDefault="002F46BF">
      <w:pPr>
        <w:tabs>
          <w:tab w:val="left" w:pos="-720"/>
          <w:tab w:val="left" w:pos="2552"/>
          <w:tab w:val="left" w:pos="2835"/>
          <w:tab w:val="left" w:pos="3402"/>
          <w:tab w:val="left" w:pos="6912"/>
        </w:tabs>
        <w:suppressAutoHyphens/>
        <w:ind w:right="-283"/>
      </w:pPr>
    </w:p>
    <w:p w:rsidR="00A565EF" w:rsidRDefault="00A565EF" w:rsidP="00A565EF">
      <w:pPr>
        <w:numPr>
          <w:ilvl w:val="0"/>
          <w:numId w:val="14"/>
        </w:numPr>
        <w:tabs>
          <w:tab w:val="left" w:pos="-720"/>
          <w:tab w:val="left" w:pos="2552"/>
          <w:tab w:val="left" w:pos="2835"/>
          <w:tab w:val="left" w:pos="3402"/>
          <w:tab w:val="left" w:pos="6912"/>
        </w:tabs>
        <w:suppressAutoHyphens/>
        <w:ind w:right="-283"/>
      </w:pPr>
      <w:r>
        <w:t>Schutz gegen Spritzwasser IP</w:t>
      </w:r>
      <w:r w:rsidR="00C6771A">
        <w:t xml:space="preserve"> X</w:t>
      </w:r>
      <w:r>
        <w:t>4</w:t>
      </w:r>
    </w:p>
    <w:p w:rsidR="00A565EF" w:rsidRDefault="00A565EF" w:rsidP="00A565EF">
      <w:pPr>
        <w:numPr>
          <w:ilvl w:val="0"/>
          <w:numId w:val="14"/>
        </w:numPr>
        <w:tabs>
          <w:tab w:val="left" w:pos="-720"/>
          <w:tab w:val="left" w:pos="2552"/>
          <w:tab w:val="left" w:pos="2835"/>
          <w:tab w:val="left" w:pos="3402"/>
          <w:tab w:val="left" w:pos="6912"/>
        </w:tabs>
        <w:suppressAutoHyphens/>
        <w:ind w:right="-283"/>
      </w:pPr>
      <w:r>
        <w:t>VDE-GS geprüft</w:t>
      </w:r>
    </w:p>
    <w:p w:rsidR="00A565EF" w:rsidRDefault="00A565EF" w:rsidP="00A565EF">
      <w:pPr>
        <w:numPr>
          <w:ilvl w:val="0"/>
          <w:numId w:val="15"/>
        </w:numPr>
        <w:tabs>
          <w:tab w:val="left" w:pos="-720"/>
          <w:tab w:val="left" w:pos="2835"/>
          <w:tab w:val="left" w:pos="3402"/>
          <w:tab w:val="left" w:pos="6912"/>
        </w:tabs>
        <w:suppressAutoHyphens/>
        <w:ind w:right="-283"/>
      </w:pPr>
      <w:r>
        <w:t xml:space="preserve">recyclebar </w:t>
      </w:r>
    </w:p>
    <w:p w:rsidR="003E021E" w:rsidRDefault="003E021E" w:rsidP="00A565EF">
      <w:pPr>
        <w:numPr>
          <w:ilvl w:val="0"/>
          <w:numId w:val="15"/>
        </w:numPr>
        <w:tabs>
          <w:tab w:val="left" w:pos="-720"/>
          <w:tab w:val="left" w:pos="2835"/>
          <w:tab w:val="left" w:pos="3402"/>
          <w:tab w:val="left" w:pos="6912"/>
        </w:tabs>
        <w:suppressAutoHyphens/>
        <w:ind w:right="-283"/>
      </w:pPr>
      <w:r>
        <w:t>Fahrbarer Speisentransportbehälter</w:t>
      </w:r>
    </w:p>
    <w:p w:rsidR="00A565EF" w:rsidRDefault="00A565EF" w:rsidP="00A565EF">
      <w:pPr>
        <w:numPr>
          <w:ilvl w:val="0"/>
          <w:numId w:val="14"/>
        </w:numPr>
        <w:tabs>
          <w:tab w:val="left" w:pos="-720"/>
          <w:tab w:val="left" w:pos="2552"/>
          <w:tab w:val="left" w:pos="2835"/>
          <w:tab w:val="left" w:pos="3402"/>
          <w:tab w:val="left" w:pos="6912"/>
        </w:tabs>
        <w:suppressAutoHyphens/>
        <w:ind w:right="-141"/>
      </w:pPr>
      <w:r>
        <w:t>Gradweise Temperaturregelung von +40°C</w:t>
      </w:r>
    </w:p>
    <w:p w:rsidR="00A565EF" w:rsidRDefault="00A565EF" w:rsidP="00A565EF">
      <w:pPr>
        <w:tabs>
          <w:tab w:val="left" w:pos="-720"/>
          <w:tab w:val="left" w:pos="2552"/>
          <w:tab w:val="left" w:pos="2835"/>
          <w:tab w:val="left" w:pos="3402"/>
          <w:tab w:val="left" w:pos="6912"/>
        </w:tabs>
        <w:suppressAutoHyphens/>
        <w:ind w:left="360" w:right="-141"/>
      </w:pPr>
      <w:r>
        <w:t>bis +85°C</w:t>
      </w:r>
    </w:p>
    <w:p w:rsidR="00A565EF" w:rsidRDefault="00A565EF" w:rsidP="00A565EF">
      <w:pPr>
        <w:numPr>
          <w:ilvl w:val="0"/>
          <w:numId w:val="22"/>
        </w:numPr>
        <w:tabs>
          <w:tab w:val="left" w:pos="-720"/>
          <w:tab w:val="left" w:pos="2552"/>
          <w:tab w:val="left" w:pos="2835"/>
          <w:tab w:val="left" w:pos="3402"/>
          <w:tab w:val="left" w:pos="6912"/>
        </w:tabs>
        <w:suppressAutoHyphens/>
        <w:ind w:right="-141"/>
      </w:pPr>
      <w:r>
        <w:t>Temperaturanzeige</w:t>
      </w:r>
    </w:p>
    <w:p w:rsidR="00A565EF" w:rsidRDefault="00A565EF" w:rsidP="00A565EF">
      <w:pPr>
        <w:numPr>
          <w:ilvl w:val="0"/>
          <w:numId w:val="15"/>
        </w:numPr>
        <w:tabs>
          <w:tab w:val="left" w:pos="-720"/>
          <w:tab w:val="left" w:pos="2835"/>
          <w:tab w:val="left" w:pos="3402"/>
          <w:tab w:val="left" w:pos="6912"/>
        </w:tabs>
        <w:suppressAutoHyphens/>
        <w:ind w:right="-283"/>
      </w:pPr>
      <w:r>
        <w:t>Heizung mit integriertem Überhitzungsschutz</w:t>
      </w:r>
    </w:p>
    <w:p w:rsidR="00A565EF" w:rsidRDefault="00A565EF" w:rsidP="00A565EF">
      <w:pPr>
        <w:numPr>
          <w:ilvl w:val="0"/>
          <w:numId w:val="15"/>
        </w:numPr>
        <w:tabs>
          <w:tab w:val="left" w:pos="-720"/>
          <w:tab w:val="left" w:pos="2835"/>
          <w:tab w:val="left" w:pos="3402"/>
          <w:tab w:val="left" w:pos="6912"/>
        </w:tabs>
        <w:suppressAutoHyphens/>
        <w:ind w:right="-283"/>
      </w:pPr>
      <w:r>
        <w:t>Patentiertes Türscharnier (nur in fest definierter Position aushängbar)</w:t>
      </w:r>
    </w:p>
    <w:p w:rsidR="00A565EF" w:rsidRDefault="00A565EF" w:rsidP="00A565EF">
      <w:pPr>
        <w:numPr>
          <w:ilvl w:val="0"/>
          <w:numId w:val="15"/>
        </w:numPr>
        <w:tabs>
          <w:tab w:val="left" w:pos="-720"/>
          <w:tab w:val="left" w:pos="2835"/>
          <w:tab w:val="left" w:pos="3402"/>
          <w:tab w:val="left" w:pos="6912"/>
        </w:tabs>
        <w:suppressAutoHyphens/>
        <w:ind w:right="-283"/>
      </w:pPr>
      <w:r>
        <w:t>Griffmulde links oben in der Tür für leichtes Umsetzen und optimales Handling des Behälters</w:t>
      </w:r>
    </w:p>
    <w:p w:rsidR="002F46BF" w:rsidRDefault="002F46BF">
      <w:pPr>
        <w:tabs>
          <w:tab w:val="left" w:pos="-720"/>
          <w:tab w:val="left" w:pos="2835"/>
          <w:tab w:val="left" w:pos="3402"/>
          <w:tab w:val="left" w:pos="6912"/>
        </w:tabs>
        <w:suppressAutoHyphens/>
        <w:ind w:right="-283"/>
      </w:pPr>
    </w:p>
    <w:p w:rsidR="002F46BF" w:rsidRDefault="002F46BF">
      <w:pPr>
        <w:tabs>
          <w:tab w:val="left" w:pos="-720"/>
          <w:tab w:val="left" w:pos="2835"/>
          <w:tab w:val="left" w:pos="3402"/>
          <w:tab w:val="left" w:pos="6912"/>
        </w:tabs>
        <w:suppressAutoHyphens/>
        <w:ind w:right="-283"/>
      </w:pPr>
    </w:p>
    <w:p w:rsidR="00921D4D" w:rsidRDefault="00921D4D">
      <w:pPr>
        <w:tabs>
          <w:tab w:val="left" w:pos="-720"/>
          <w:tab w:val="left" w:pos="2835"/>
          <w:tab w:val="left" w:pos="3402"/>
          <w:tab w:val="left" w:pos="6912"/>
        </w:tabs>
        <w:suppressAutoHyphens/>
        <w:ind w:right="-283"/>
      </w:pPr>
    </w:p>
    <w:p w:rsidR="002F46BF" w:rsidRPr="00A2053D" w:rsidRDefault="002F46BF">
      <w:pPr>
        <w:tabs>
          <w:tab w:val="left" w:pos="2552"/>
          <w:tab w:val="left" w:pos="5670"/>
        </w:tabs>
        <w:ind w:right="-425"/>
        <w:rPr>
          <w:lang w:val="da-DK"/>
        </w:rPr>
      </w:pPr>
      <w:r w:rsidRPr="00A2053D">
        <w:rPr>
          <w:b/>
          <w:lang w:val="da-DK"/>
        </w:rPr>
        <w:t>Fabrikat</w:t>
      </w:r>
    </w:p>
    <w:p w:rsidR="002F46BF" w:rsidRPr="00A2053D" w:rsidRDefault="002F46BF">
      <w:pPr>
        <w:tabs>
          <w:tab w:val="left" w:pos="2552"/>
          <w:tab w:val="left" w:pos="5670"/>
        </w:tabs>
        <w:ind w:right="-425"/>
        <w:rPr>
          <w:lang w:val="da-DK"/>
        </w:rPr>
      </w:pPr>
    </w:p>
    <w:p w:rsidR="002F46BF" w:rsidRPr="00A2053D" w:rsidRDefault="002F46BF">
      <w:pPr>
        <w:tabs>
          <w:tab w:val="left" w:pos="1701"/>
          <w:tab w:val="left" w:pos="2835"/>
          <w:tab w:val="left" w:pos="3402"/>
        </w:tabs>
        <w:ind w:right="-283"/>
        <w:rPr>
          <w:lang w:val="da-DK"/>
        </w:rPr>
      </w:pPr>
      <w:r w:rsidRPr="00A2053D">
        <w:rPr>
          <w:lang w:val="da-DK"/>
        </w:rPr>
        <w:t>Hersteller:</w:t>
      </w:r>
      <w:r w:rsidRPr="00A2053D">
        <w:rPr>
          <w:lang w:val="da-DK"/>
        </w:rPr>
        <w:tab/>
      </w:r>
      <w:r w:rsidRPr="00A2053D">
        <w:rPr>
          <w:lang w:val="da-DK"/>
        </w:rPr>
        <w:tab/>
      </w:r>
      <w:r w:rsidRPr="00A2053D">
        <w:rPr>
          <w:lang w:val="da-DK"/>
        </w:rPr>
        <w:tab/>
      </w:r>
      <w:r w:rsidR="00BE260D" w:rsidRPr="00BE260D">
        <w:rPr>
          <w:lang w:val="da-DK"/>
        </w:rPr>
        <w:t>B.PRO</w:t>
      </w:r>
    </w:p>
    <w:p w:rsidR="002F46BF" w:rsidRPr="00A2053D" w:rsidRDefault="002F46BF">
      <w:pPr>
        <w:tabs>
          <w:tab w:val="left" w:pos="3402"/>
          <w:tab w:val="left" w:pos="5670"/>
        </w:tabs>
        <w:ind w:right="-425"/>
        <w:rPr>
          <w:lang w:val="da-DK"/>
        </w:rPr>
      </w:pPr>
      <w:r w:rsidRPr="00A2053D">
        <w:rPr>
          <w:lang w:val="da-DK"/>
        </w:rPr>
        <w:t>Modell:</w:t>
      </w:r>
      <w:r w:rsidRPr="00A2053D">
        <w:rPr>
          <w:lang w:val="da-DK"/>
        </w:rPr>
        <w:tab/>
      </w:r>
      <w:r w:rsidR="00BE260D" w:rsidRPr="00BE260D">
        <w:rPr>
          <w:lang w:val="da-DK"/>
        </w:rPr>
        <w:t>BPT</w:t>
      </w:r>
      <w:r w:rsidRPr="00A2053D">
        <w:rPr>
          <w:lang w:val="da-DK"/>
        </w:rPr>
        <w:t xml:space="preserve"> 620 KBRUH</w:t>
      </w:r>
      <w:r w:rsidR="003E021E">
        <w:rPr>
          <w:lang w:val="da-DK"/>
        </w:rPr>
        <w:t>-F</w:t>
      </w:r>
    </w:p>
    <w:p w:rsidR="002F46BF" w:rsidRPr="00A2053D" w:rsidRDefault="002F46BF">
      <w:pPr>
        <w:tabs>
          <w:tab w:val="left" w:pos="3402"/>
          <w:tab w:val="left" w:pos="5670"/>
        </w:tabs>
        <w:ind w:right="-425"/>
        <w:rPr>
          <w:lang w:val="da-DK"/>
        </w:rPr>
      </w:pPr>
      <w:r w:rsidRPr="00A2053D">
        <w:rPr>
          <w:lang w:val="da-DK"/>
        </w:rPr>
        <w:tab/>
      </w:r>
      <w:r w:rsidR="00BE260D" w:rsidRPr="00BE260D">
        <w:rPr>
          <w:lang w:val="da-DK"/>
        </w:rPr>
        <w:t>B.PROTHERM</w:t>
      </w:r>
    </w:p>
    <w:p w:rsidR="002F46BF" w:rsidRPr="00A2053D" w:rsidRDefault="002F46BF">
      <w:pPr>
        <w:tabs>
          <w:tab w:val="left" w:pos="1701"/>
          <w:tab w:val="left" w:pos="2835"/>
          <w:tab w:val="left" w:pos="3402"/>
        </w:tabs>
        <w:ind w:right="-283"/>
        <w:rPr>
          <w:lang w:val="da-DK"/>
        </w:rPr>
      </w:pPr>
      <w:r w:rsidRPr="00A2053D">
        <w:rPr>
          <w:lang w:val="da-DK"/>
        </w:rPr>
        <w:t>Best.Nr.</w:t>
      </w:r>
      <w:r w:rsidRPr="00A2053D">
        <w:rPr>
          <w:lang w:val="da-DK"/>
        </w:rPr>
        <w:tab/>
      </w:r>
      <w:r w:rsidRPr="00A2053D">
        <w:rPr>
          <w:lang w:val="da-DK"/>
        </w:rPr>
        <w:tab/>
      </w:r>
      <w:r w:rsidRPr="00A2053D">
        <w:rPr>
          <w:lang w:val="da-DK"/>
        </w:rPr>
        <w:tab/>
      </w:r>
      <w:r w:rsidR="003E021E">
        <w:rPr>
          <w:lang w:val="da-DK"/>
        </w:rPr>
        <w:t>573 315</w:t>
      </w:r>
    </w:p>
    <w:sectPr w:rsidR="002F46BF" w:rsidRPr="00A2053D">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2709" w:rsidRDefault="00D12709">
      <w:r>
        <w:separator/>
      </w:r>
    </w:p>
  </w:endnote>
  <w:endnote w:type="continuationSeparator" w:id="0">
    <w:p w:rsidR="00D12709" w:rsidRDefault="00D12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0965" w:rsidRDefault="00060965">
    <w:pPr>
      <w:pStyle w:val="Fuzeile"/>
      <w:rPr>
        <w:sz w:val="16"/>
      </w:rPr>
    </w:pPr>
    <w:r>
      <w:rPr>
        <w:sz w:val="16"/>
      </w:rPr>
      <w:t xml:space="preserve">LV-Text </w:t>
    </w:r>
    <w:r w:rsidR="00BE260D" w:rsidRPr="00BE260D">
      <w:rPr>
        <w:sz w:val="16"/>
      </w:rPr>
      <w:t>BPT</w:t>
    </w:r>
    <w:r>
      <w:rPr>
        <w:sz w:val="16"/>
      </w:rPr>
      <w:t xml:space="preserve"> 620 KBRUH-F - Version </w:t>
    </w:r>
    <w:r w:rsidR="00B473FC">
      <w:rPr>
        <w:sz w:val="16"/>
      </w:rPr>
      <w:t>4</w:t>
    </w:r>
    <w:r>
      <w:rPr>
        <w:sz w:val="16"/>
      </w:rPr>
      <w:t xml:space="preserve">.0/ </w:t>
    </w:r>
    <w:r w:rsidR="00B473FC">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2709" w:rsidRDefault="00D12709">
      <w:r>
        <w:separator/>
      </w:r>
    </w:p>
  </w:footnote>
  <w:footnote w:type="continuationSeparator" w:id="0">
    <w:p w:rsidR="00D12709" w:rsidRDefault="00D12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6661AE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8CD51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0"/>
  </w:num>
  <w:num w:numId="6">
    <w:abstractNumId w:val="0"/>
  </w:num>
  <w:num w:numId="7">
    <w:abstractNumId w:val="2"/>
  </w:num>
  <w:num w:numId="8">
    <w:abstractNumId w:val="18"/>
  </w:num>
  <w:num w:numId="9">
    <w:abstractNumId w:val="6"/>
  </w:num>
  <w:num w:numId="10">
    <w:abstractNumId w:val="8"/>
  </w:num>
  <w:num w:numId="11">
    <w:abstractNumId w:val="19"/>
  </w:num>
  <w:num w:numId="12">
    <w:abstractNumId w:val="21"/>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617B"/>
    <w:rsid w:val="000358AA"/>
    <w:rsid w:val="00060965"/>
    <w:rsid w:val="00114944"/>
    <w:rsid w:val="001A656C"/>
    <w:rsid w:val="002004E1"/>
    <w:rsid w:val="002C5A26"/>
    <w:rsid w:val="002F46BF"/>
    <w:rsid w:val="003B3C45"/>
    <w:rsid w:val="003E021E"/>
    <w:rsid w:val="00440EB2"/>
    <w:rsid w:val="0046617B"/>
    <w:rsid w:val="005A5068"/>
    <w:rsid w:val="005F5680"/>
    <w:rsid w:val="00677134"/>
    <w:rsid w:val="006B5B21"/>
    <w:rsid w:val="006F2B6B"/>
    <w:rsid w:val="00864A28"/>
    <w:rsid w:val="00921D4D"/>
    <w:rsid w:val="0092463A"/>
    <w:rsid w:val="00947C2B"/>
    <w:rsid w:val="009701F4"/>
    <w:rsid w:val="00A2053D"/>
    <w:rsid w:val="00A302F1"/>
    <w:rsid w:val="00A565EF"/>
    <w:rsid w:val="00A71C2F"/>
    <w:rsid w:val="00A94237"/>
    <w:rsid w:val="00B473FC"/>
    <w:rsid w:val="00BB2A78"/>
    <w:rsid w:val="00BE260D"/>
    <w:rsid w:val="00C6771A"/>
    <w:rsid w:val="00CA76C9"/>
    <w:rsid w:val="00D12709"/>
    <w:rsid w:val="00D27475"/>
    <w:rsid w:val="00DE48AF"/>
    <w:rsid w:val="00E35C02"/>
    <w:rsid w:val="00E6572C"/>
    <w:rsid w:val="00EE7DA6"/>
    <w:rsid w:val="00F06EBB"/>
    <w:rsid w:val="00F30E34"/>
    <w:rsid w:val="00FE0F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07F7A71-3565-4C8B-B61F-EEDE353D1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 w:type="paragraph" w:styleId="Sprechblasentext">
    <w:name w:val="Balloon Text"/>
    <w:basedOn w:val="Standard"/>
    <w:semiHidden/>
    <w:rsid w:val="004661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588</Words>
  <Characters>3706</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2008-01-30T14:51:00Z</cp:lastPrinted>
  <dcterms:created xsi:type="dcterms:W3CDTF">2021-09-24T22:09:00Z</dcterms:created>
  <dcterms:modified xsi:type="dcterms:W3CDTF">2021-09-24T22:09:00Z</dcterms:modified>
</cp:coreProperties>
</file>