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F4E8" w14:textId="77777777" w:rsidR="00BF7A30" w:rsidRDefault="00BF7A30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  <w:t>Vitrine rapportée réfrigérée par air pulsé, avec clapets de prélèvement côté client</w:t>
      </w:r>
    </w:p>
    <w:p w14:paraId="401B6231" w14:textId="77777777" w:rsidR="00BF7A30" w:rsidRDefault="00BF7A30">
      <w:pPr>
        <w:suppressAutoHyphens/>
        <w:ind w:right="3402"/>
        <w:rPr>
          <w:rFonts w:ascii="Arial" w:hAnsi="Arial" w:cs="Arial"/>
          <w:spacing w:val="-2"/>
          <w:u w:val="single"/>
          <w:lang w:val="fr-FR"/>
        </w:rPr>
      </w:pPr>
    </w:p>
    <w:p w14:paraId="7592B994" w14:textId="77777777" w:rsidR="00BF7A30" w:rsidRDefault="00BF7A30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Dimensions:</w:t>
      </w:r>
    </w:p>
    <w:p w14:paraId="18E6636C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</w:p>
    <w:p w14:paraId="5980D510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1410 mm</w:t>
      </w:r>
    </w:p>
    <w:p w14:paraId="3E7AB4CF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1100 mm</w:t>
      </w:r>
    </w:p>
    <w:p w14:paraId="0477358E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508 mm</w:t>
      </w:r>
    </w:p>
    <w:p w14:paraId="6C4E3F95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450 mm</w:t>
      </w:r>
    </w:p>
    <w:p w14:paraId="10EA1D69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550 mm </w:t>
      </w:r>
    </w:p>
    <w:p w14:paraId="0076F660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455 mm</w:t>
      </w:r>
    </w:p>
    <w:p w14:paraId="6ED68150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</w:p>
    <w:p w14:paraId="362BBBFF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Dimensions d'introduction à vitre ouverte: 530 x 450 mm</w:t>
      </w:r>
    </w:p>
    <w:p w14:paraId="46D7F43D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</w:p>
    <w:p w14:paraId="65C19064" w14:textId="77777777" w:rsidR="00BF7A30" w:rsidRDefault="00BF7A30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Version:</w:t>
      </w:r>
    </w:p>
    <w:p w14:paraId="4DCD2A10" w14:textId="77777777" w:rsidR="00BF7A30" w:rsidRDefault="00BF7A30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52D38A91" w14:textId="77777777" w:rsidR="00BF7A30" w:rsidRDefault="00BF7A30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lang w:val="fr-FR"/>
        </w:rPr>
        <w:t>Vitrine rapportée réfrigérée par air pulsé, vitrée sur 3 côtés; côté commande avec 2 vitres coulissantes en verre isolant, côté client avec 4 clapets de prélèvement en verre acrylique.</w:t>
      </w:r>
      <w:r>
        <w:rPr>
          <w:rFonts w:ascii="Arial" w:hAnsi="Arial" w:cs="Arial"/>
          <w:noProof/>
          <w:lang w:val="fr-FR"/>
        </w:rPr>
        <w:t xml:space="preserve"> </w:t>
      </w:r>
      <w:r>
        <w:rPr>
          <w:rFonts w:ascii="Arial" w:hAnsi="Arial" w:cs="Arial"/>
          <w:lang w:val="fr-FR"/>
        </w:rPr>
        <w:t>Le côté aspiration est le côté client, le côté soufflage est le côté commande; compartiment machine monté à gauche vu depuis le côté commande; revêtement extérieur et intérieur en acier inoxydable 1.4301; isolation en polyuréthanne 40 mm, exempte de CFC et HCFC; technique de réfrigération par air pulsé prête à connecter; thermostat avec affichage numérique de la température, dégivrage automatique et évaporation de l'eau de condensation; éclairage intérieur lumineux monté au plafond; 1 grille d'appui réglable en INOX, microperforée pour un guidage optimal de l'air à l'intérieur.</w:t>
      </w:r>
    </w:p>
    <w:p w14:paraId="1877C5F4" w14:textId="77777777" w:rsidR="00BF7A30" w:rsidRDefault="00BF7A30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45F1DCFC" w14:textId="77777777" w:rsidR="00BF7A30" w:rsidRDefault="00BF7A30">
      <w:pPr>
        <w:ind w:right="3402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Données techniques:</w:t>
      </w:r>
    </w:p>
    <w:p w14:paraId="6AB783FD" w14:textId="77777777" w:rsidR="00BF7A30" w:rsidRDefault="00BF7A30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</w:p>
    <w:p w14:paraId="1D4F75F3" w14:textId="77777777" w:rsidR="00BF7A30" w:rsidRDefault="00BF7A30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Matériau:</w:t>
      </w:r>
      <w:r>
        <w:rPr>
          <w:rFonts w:ascii="Arial" w:hAnsi="Arial" w:cs="Arial"/>
          <w:lang w:val="fr-FR"/>
        </w:rPr>
        <w:tab/>
        <w:t xml:space="preserve">Acier inoxydable 18/10 (n° mat. 1.4301 / AISI 304), microlisé. </w:t>
      </w:r>
    </w:p>
    <w:p w14:paraId="0C6CBA7B" w14:textId="77777777" w:rsidR="00BF7A30" w:rsidRDefault="00BF7A30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Poids: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env. 96 kg</w:t>
      </w:r>
    </w:p>
    <w:p w14:paraId="423AB3EF" w14:textId="77777777" w:rsidR="00BF7A30" w:rsidRDefault="00BF7A30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Contenance nette:</w:t>
      </w:r>
      <w:r>
        <w:rPr>
          <w:rFonts w:ascii="Arial" w:hAnsi="Arial" w:cs="Arial"/>
          <w:lang w:val="fr-FR"/>
        </w:rPr>
        <w:tab/>
        <w:t xml:space="preserve">env. 221 litres </w:t>
      </w:r>
    </w:p>
    <w:p w14:paraId="6115BAF4" w14:textId="77777777" w:rsidR="00BF7A30" w:rsidRDefault="00BF7A30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Plage de température:</w:t>
      </w:r>
      <w:r>
        <w:rPr>
          <w:rFonts w:ascii="Arial" w:hAnsi="Arial" w:cs="Arial"/>
          <w:lang w:val="fr-FR"/>
        </w:rPr>
        <w:tab/>
        <w:t>+6°C à +12°C sous +32°C Tamb. et 60% HR</w:t>
      </w:r>
    </w:p>
    <w:p w14:paraId="19B20865" w14:textId="77777777" w:rsidR="00BF7A30" w:rsidRDefault="00BF7A30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Fluide réfrigérant:</w:t>
      </w:r>
      <w:r>
        <w:rPr>
          <w:rFonts w:ascii="Arial" w:hAnsi="Arial" w:cs="Arial"/>
          <w:lang w:val="fr-FR"/>
        </w:rPr>
        <w:tab/>
        <w:t>R 134 A (250 g)</w:t>
      </w:r>
    </w:p>
    <w:p w14:paraId="5DF8D7CB" w14:textId="77777777" w:rsidR="00BF7A30" w:rsidRDefault="00BF7A30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Puissance frigorifique:</w:t>
      </w:r>
      <w:r>
        <w:rPr>
          <w:rFonts w:ascii="Arial" w:hAnsi="Arial" w:cs="Arial"/>
          <w:lang w:val="fr-FR"/>
        </w:rPr>
        <w:tab/>
        <w:t>230 W à -10°C TE</w:t>
      </w:r>
    </w:p>
    <w:p w14:paraId="2E7B5D11" w14:textId="77777777" w:rsidR="00BF7A30" w:rsidRDefault="00BF7A30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Consommation d'énergie:</w:t>
      </w:r>
      <w:r>
        <w:rPr>
          <w:rFonts w:ascii="Arial" w:hAnsi="Arial" w:cs="Arial"/>
          <w:lang w:val="fr-FR"/>
        </w:rPr>
        <w:tab/>
        <w:t>2,7 kWh / 24 h</w:t>
      </w:r>
    </w:p>
    <w:p w14:paraId="4DAE123E" w14:textId="77777777" w:rsidR="00366BD3" w:rsidRDefault="00BF7A30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Valeur de raccordement:</w:t>
      </w:r>
      <w:r>
        <w:rPr>
          <w:rFonts w:ascii="Arial" w:hAnsi="Arial" w:cs="Arial"/>
          <w:lang w:val="fr-FR"/>
        </w:rPr>
        <w:tab/>
        <w:t xml:space="preserve">220-240V / 16 A / 1N PE / </w:t>
      </w:r>
    </w:p>
    <w:p w14:paraId="29FEAFCA" w14:textId="77777777" w:rsidR="00BF7A30" w:rsidRDefault="00366BD3" w:rsidP="00366BD3">
      <w:pPr>
        <w:ind w:left="2835"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50 Hz / </w:t>
      </w:r>
      <w:r w:rsidR="00BF7A30">
        <w:rPr>
          <w:rFonts w:ascii="Arial" w:hAnsi="Arial" w:cs="Arial"/>
          <w:lang w:val="fr-FR"/>
        </w:rPr>
        <w:t>0,185 kW</w:t>
      </w:r>
      <w:r>
        <w:rPr>
          <w:rFonts w:ascii="Arial" w:hAnsi="Arial" w:cs="Arial"/>
          <w:lang w:val="fr-FR"/>
        </w:rPr>
        <w:t xml:space="preserve"> </w:t>
      </w:r>
      <w:r w:rsidR="00BF7A30">
        <w:rPr>
          <w:rFonts w:ascii="Arial" w:hAnsi="Arial" w:cs="Arial"/>
          <w:lang w:val="fr-FR"/>
        </w:rPr>
        <w:t>/ fiche avec contact de terre latéral</w:t>
      </w:r>
    </w:p>
    <w:p w14:paraId="2AAA9500" w14:textId="77777777" w:rsidR="00BF7A30" w:rsidRDefault="00BF7A30">
      <w:pPr>
        <w:suppressAutoHyphens/>
        <w:ind w:right="3402"/>
        <w:rPr>
          <w:rFonts w:ascii="Arial" w:hAnsi="Arial" w:cs="Arial"/>
          <w:i/>
          <w:iCs/>
          <w:lang w:val="fr-FR"/>
        </w:rPr>
      </w:pPr>
    </w:p>
    <w:p w14:paraId="6D22F8D0" w14:textId="77777777" w:rsidR="00BF7A30" w:rsidRDefault="00BF7A30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br w:type="column"/>
      </w:r>
      <w:r>
        <w:rPr>
          <w:rFonts w:ascii="Arial" w:hAnsi="Arial" w:cs="Arial"/>
          <w:b/>
          <w:bCs/>
          <w:u w:val="single"/>
          <w:lang w:val="fr-FR"/>
        </w:rPr>
        <w:lastRenderedPageBreak/>
        <w:t>Marque:</w:t>
      </w:r>
    </w:p>
    <w:p w14:paraId="71B03F44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</w:p>
    <w:p w14:paraId="11780FB6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Fabricant: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051034" w:rsidRPr="00051034">
        <w:rPr>
          <w:rFonts w:ascii="Arial" w:hAnsi="Arial" w:cs="Arial"/>
          <w:lang w:val="fr-FR"/>
        </w:rPr>
        <w:t>B.PRO</w:t>
      </w:r>
      <w:r w:rsidR="001F5F84">
        <w:rPr>
          <w:rFonts w:ascii="Arial" w:hAnsi="Arial" w:cs="Arial"/>
          <w:lang w:val="fr-FR"/>
        </w:rPr>
        <w:t xml:space="preserve"> GmbH + Co.KG</w:t>
      </w:r>
    </w:p>
    <w:p w14:paraId="45FF8445" w14:textId="77777777" w:rsidR="00BF7A30" w:rsidRDefault="00BF7A30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Type: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AKV-S 146-KL</w:t>
      </w:r>
    </w:p>
    <w:p w14:paraId="76822C05" w14:textId="77777777" w:rsidR="00BF7A30" w:rsidRDefault="00BF7A30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fr-FR"/>
        </w:rPr>
        <w:t>Référence: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573 208</w:t>
      </w:r>
    </w:p>
    <w:sectPr w:rsidR="00BF7A30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EDDC" w14:textId="77777777" w:rsidR="00EC6E81" w:rsidRDefault="00EC6E81">
      <w:r>
        <w:separator/>
      </w:r>
    </w:p>
  </w:endnote>
  <w:endnote w:type="continuationSeparator" w:id="0">
    <w:p w14:paraId="052562B0" w14:textId="77777777" w:rsidR="00EC6E81" w:rsidRDefault="00EC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1500" w14:textId="77777777" w:rsidR="00BF7A30" w:rsidRDefault="00BF7A30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LV-Text AKV-S 146-KL / Version 1.0 / M. Braun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 xml:space="preserve">Seite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1F5F84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noProof/>
        <w:sz w:val="16"/>
        <w:szCs w:val="16"/>
      </w:rPr>
      <w:t xml:space="preserve"> von </w:t>
    </w:r>
    <w:r>
      <w:rPr>
        <w:rStyle w:val="Seitenzahl"/>
        <w:rFonts w:ascii="Arial" w:hAnsi="Arial" w:cs="Arial"/>
        <w:noProof/>
        <w:sz w:val="16"/>
        <w:szCs w:val="16"/>
      </w:rPr>
      <w:fldChar w:fldCharType="begin"/>
    </w:r>
    <w:r>
      <w:rPr>
        <w:rStyle w:val="Seitenzahl"/>
        <w:rFonts w:ascii="Arial" w:hAnsi="Arial" w:cs="Arial"/>
        <w:noProof/>
        <w:sz w:val="16"/>
        <w:szCs w:val="16"/>
      </w:rPr>
      <w:instrText xml:space="preserve"> NUMPAGES </w:instrText>
    </w:r>
    <w:r>
      <w:rPr>
        <w:rStyle w:val="Seitenzahl"/>
        <w:rFonts w:ascii="Arial" w:hAnsi="Arial" w:cs="Arial"/>
        <w:noProof/>
        <w:sz w:val="16"/>
        <w:szCs w:val="16"/>
      </w:rPr>
      <w:fldChar w:fldCharType="separate"/>
    </w:r>
    <w:r w:rsidR="001F5F84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noProof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BDAA" w14:textId="77777777" w:rsidR="00EC6E81" w:rsidRDefault="00EC6E81">
      <w:r>
        <w:separator/>
      </w:r>
    </w:p>
  </w:footnote>
  <w:footnote w:type="continuationSeparator" w:id="0">
    <w:p w14:paraId="5819D757" w14:textId="77777777" w:rsidR="00EC6E81" w:rsidRDefault="00EC6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BD3"/>
    <w:rsid w:val="00051034"/>
    <w:rsid w:val="001F5F84"/>
    <w:rsid w:val="00327C69"/>
    <w:rsid w:val="00366BD3"/>
    <w:rsid w:val="00BF7A30"/>
    <w:rsid w:val="00DD5A33"/>
    <w:rsid w:val="00E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D037A3"/>
  <w15:chartTrackingRefBased/>
  <w15:docId w15:val="{54A97418-E352-49C4-9022-AB563AB9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edebulles">
    <w:name w:val="Texte de bulles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TANNER Translations GmbH+Co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2021-09-25T19:35:00Z</dcterms:created>
  <dcterms:modified xsi:type="dcterms:W3CDTF">2021-09-25T19:35:00Z</dcterms:modified>
</cp:coreProperties>
</file>