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AB28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  <w:t>Vitrine rapportée réfrigérée par air pulsé, fermée par vitrage côté client</w:t>
      </w:r>
    </w:p>
    <w:p w14:paraId="2F9F11E5" w14:textId="77777777" w:rsidR="0008419C" w:rsidRDefault="0008419C">
      <w:pPr>
        <w:suppressAutoHyphens/>
        <w:ind w:right="3402"/>
        <w:rPr>
          <w:rFonts w:ascii="Arial" w:hAnsi="Arial" w:cs="Arial"/>
          <w:spacing w:val="-2"/>
          <w:u w:val="single"/>
          <w:lang w:val="fr-FR"/>
        </w:rPr>
      </w:pPr>
    </w:p>
    <w:p w14:paraId="047E5B68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Dimensions:</w:t>
      </w:r>
    </w:p>
    <w:p w14:paraId="7E8556C1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</w:p>
    <w:p w14:paraId="5C5E303C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1110 mm</w:t>
      </w:r>
    </w:p>
    <w:p w14:paraId="246D4D08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800 mm</w:t>
      </w:r>
    </w:p>
    <w:p w14:paraId="10310094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508 mm</w:t>
      </w:r>
    </w:p>
    <w:p w14:paraId="42EFEAFB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450 mm</w:t>
      </w:r>
    </w:p>
    <w:p w14:paraId="09168863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550 mm </w:t>
      </w:r>
    </w:p>
    <w:p w14:paraId="407AF257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455 mm</w:t>
      </w:r>
    </w:p>
    <w:p w14:paraId="47AFCC2C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</w:p>
    <w:p w14:paraId="3E388249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Dimensions d'introduction à vitre ouverte: 380 x 450 mm</w:t>
      </w:r>
    </w:p>
    <w:p w14:paraId="18EAFD3E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</w:p>
    <w:p w14:paraId="0A01FB62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Version:</w:t>
      </w:r>
    </w:p>
    <w:p w14:paraId="09159980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1CAE6E23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Vitrine rapportée réfrigérée par air pulsé, vitrée sur 3 côtés; côté commande avec 2 vitres coulissantes en verre isolant, vitrée côté client; le côté aspiration est le côté client, le côté soufflage est le côté commande; compartiment machine monté à gauche vu depuis le côté commande; revêtement extérieur et intérieur en acier inoxydable 1.4301; isolation en polyuréthanne 40 mm, exempte de CFC et HCFC; technique de réfrigération par air pulsé prête à connecter; thermostat avec affichage numérique de la température, dégivrage automatique et évaporation de l'eau de condensation; éclairage intérieur lumineux monté au plafond; 1 grille d'appui réglable en INOX, microperforée pour un guidage optimal de l'air à l'intérieur.</w:t>
      </w:r>
    </w:p>
    <w:p w14:paraId="6AC3F5C0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7AB7BA10" w14:textId="77777777" w:rsidR="0008419C" w:rsidRDefault="0008419C">
      <w:pPr>
        <w:ind w:right="3402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Données techniques:</w:t>
      </w:r>
    </w:p>
    <w:p w14:paraId="7569E68E" w14:textId="77777777" w:rsidR="0008419C" w:rsidRDefault="0008419C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</w:p>
    <w:p w14:paraId="7ABEC168" w14:textId="77777777" w:rsidR="0008419C" w:rsidRDefault="0008419C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  <w:t xml:space="preserve">Acier inoxydable 18/10 (n° mat. 1.4301 / AISI 304), microlisé. </w:t>
      </w:r>
    </w:p>
    <w:p w14:paraId="030E9B4F" w14:textId="77777777" w:rsidR="0008419C" w:rsidRDefault="0008419C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Poids: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env. 86 kg</w:t>
      </w:r>
    </w:p>
    <w:p w14:paraId="6268E829" w14:textId="77777777" w:rsidR="0008419C" w:rsidRDefault="0008419C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Contenance nette:</w:t>
      </w:r>
      <w:r>
        <w:rPr>
          <w:rFonts w:ascii="Arial" w:hAnsi="Arial" w:cs="Arial"/>
          <w:lang w:val="fr-FR"/>
        </w:rPr>
        <w:tab/>
        <w:t xml:space="preserve">env. 160 litres </w:t>
      </w:r>
    </w:p>
    <w:p w14:paraId="6D9F4B27" w14:textId="77777777" w:rsidR="0008419C" w:rsidRDefault="0008419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Plage de température:</w:t>
      </w:r>
      <w:r>
        <w:rPr>
          <w:rFonts w:ascii="Arial" w:hAnsi="Arial" w:cs="Arial"/>
          <w:lang w:val="fr-FR"/>
        </w:rPr>
        <w:tab/>
        <w:t xml:space="preserve">+4°C à +12°C sous +32°C </w:t>
      </w:r>
      <w:r>
        <w:rPr>
          <w:rFonts w:ascii="Arial" w:hAnsi="Arial" w:cs="Arial"/>
          <w:lang w:val="fr-FR"/>
        </w:rPr>
        <w:tab/>
        <w:t>Tamb. et 60% HR</w:t>
      </w:r>
    </w:p>
    <w:p w14:paraId="13131B58" w14:textId="77777777" w:rsidR="0008419C" w:rsidRDefault="0008419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Fluide réfrigérant:</w:t>
      </w:r>
      <w:r>
        <w:rPr>
          <w:rFonts w:ascii="Arial" w:hAnsi="Arial" w:cs="Arial"/>
          <w:lang w:val="fr-FR"/>
        </w:rPr>
        <w:tab/>
        <w:t>R 134 A (250 g)</w:t>
      </w:r>
    </w:p>
    <w:p w14:paraId="5F0CC254" w14:textId="77777777" w:rsidR="0008419C" w:rsidRDefault="0008419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Puissance frigorifique:</w:t>
      </w:r>
      <w:r>
        <w:rPr>
          <w:rFonts w:ascii="Arial" w:hAnsi="Arial" w:cs="Arial"/>
          <w:lang w:val="fr-FR"/>
        </w:rPr>
        <w:tab/>
        <w:t>230 W à -10°C TE</w:t>
      </w:r>
    </w:p>
    <w:p w14:paraId="0787F5AC" w14:textId="77777777" w:rsidR="0008419C" w:rsidRDefault="0008419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Consommation d'énergie:</w:t>
      </w:r>
      <w:r>
        <w:rPr>
          <w:rFonts w:ascii="Arial" w:hAnsi="Arial" w:cs="Arial"/>
          <w:lang w:val="fr-FR"/>
        </w:rPr>
        <w:tab/>
        <w:t>2,4 kWh / 24 h</w:t>
      </w:r>
    </w:p>
    <w:p w14:paraId="05E88335" w14:textId="77777777" w:rsidR="0008419C" w:rsidRDefault="0008419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Valeur de raccordement:</w:t>
      </w:r>
      <w:r>
        <w:rPr>
          <w:rFonts w:ascii="Arial" w:hAnsi="Arial" w:cs="Arial"/>
          <w:lang w:val="fr-FR"/>
        </w:rPr>
        <w:tab/>
        <w:t xml:space="preserve">220-240V / 16 A / 1N PE /  </w:t>
      </w:r>
    </w:p>
    <w:p w14:paraId="43FE32D0" w14:textId="77777777" w:rsidR="0008419C" w:rsidRDefault="00B575C2" w:rsidP="00B575C2">
      <w:pPr>
        <w:ind w:left="2836"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50 Hz / </w:t>
      </w:r>
      <w:r w:rsidR="0008419C">
        <w:rPr>
          <w:rFonts w:ascii="Arial" w:hAnsi="Arial" w:cs="Arial"/>
          <w:lang w:val="fr-FR"/>
        </w:rPr>
        <w:t>0,185 kW</w:t>
      </w:r>
      <w:r>
        <w:rPr>
          <w:rFonts w:ascii="Arial" w:hAnsi="Arial" w:cs="Arial"/>
          <w:lang w:val="fr-FR"/>
        </w:rPr>
        <w:t xml:space="preserve"> </w:t>
      </w:r>
      <w:r w:rsidR="0008419C">
        <w:rPr>
          <w:rFonts w:ascii="Arial" w:hAnsi="Arial" w:cs="Arial"/>
          <w:lang w:val="fr-FR"/>
        </w:rPr>
        <w:t>/ fiche avec contact de terre latéral</w:t>
      </w:r>
    </w:p>
    <w:p w14:paraId="09F03600" w14:textId="77777777" w:rsidR="0008419C" w:rsidRDefault="0008419C">
      <w:pPr>
        <w:suppressAutoHyphens/>
        <w:ind w:right="3402"/>
        <w:rPr>
          <w:rFonts w:ascii="Arial" w:hAnsi="Arial" w:cs="Arial"/>
          <w:i/>
          <w:iCs/>
          <w:lang w:val="fr-FR"/>
        </w:rPr>
      </w:pPr>
      <w:r>
        <w:rPr>
          <w:rFonts w:ascii="Arial" w:hAnsi="Arial" w:cs="Arial"/>
          <w:i/>
          <w:iCs/>
          <w:lang w:val="fr-FR"/>
        </w:rPr>
        <w:br w:type="column"/>
      </w:r>
    </w:p>
    <w:p w14:paraId="5F5448B5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Marque:</w:t>
      </w:r>
    </w:p>
    <w:p w14:paraId="3F763620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</w:p>
    <w:p w14:paraId="35073275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Fabricant: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2A4837" w:rsidRPr="002A4837">
        <w:rPr>
          <w:rFonts w:ascii="Arial" w:hAnsi="Arial" w:cs="Arial"/>
          <w:lang w:val="fr-FR"/>
        </w:rPr>
        <w:t>B.PRO</w:t>
      </w:r>
      <w:r w:rsidR="0003230B">
        <w:rPr>
          <w:rFonts w:ascii="Arial" w:hAnsi="Arial" w:cs="Arial"/>
          <w:lang w:val="fr-FR"/>
        </w:rPr>
        <w:t xml:space="preserve"> GmbH + Co.KG</w:t>
      </w:r>
    </w:p>
    <w:p w14:paraId="70277B42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Type: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AKV-S 116</w:t>
      </w:r>
    </w:p>
    <w:p w14:paraId="35B07B21" w14:textId="77777777" w:rsidR="0008419C" w:rsidRDefault="0008419C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fr-FR"/>
        </w:rPr>
        <w:t>Référence: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573 204</w:t>
      </w:r>
    </w:p>
    <w:sectPr w:rsidR="0008419C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C85D" w14:textId="77777777" w:rsidR="00F52F4E" w:rsidRDefault="00F52F4E">
      <w:r>
        <w:separator/>
      </w:r>
    </w:p>
  </w:endnote>
  <w:endnote w:type="continuationSeparator" w:id="0">
    <w:p w14:paraId="0B591E2D" w14:textId="77777777" w:rsidR="00F52F4E" w:rsidRDefault="00F5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E920" w14:textId="77777777" w:rsidR="0008419C" w:rsidRDefault="0008419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LV-Text AKV-S 116 / Version 1.0 / M. Braun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 xml:space="preserve">Seite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03230B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noProof/>
        <w:sz w:val="16"/>
        <w:szCs w:val="16"/>
      </w:rPr>
      <w:t xml:space="preserve"> von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NUMPAGES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03230B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670C" w14:textId="77777777" w:rsidR="00F52F4E" w:rsidRDefault="00F52F4E">
      <w:r>
        <w:separator/>
      </w:r>
    </w:p>
  </w:footnote>
  <w:footnote w:type="continuationSeparator" w:id="0">
    <w:p w14:paraId="06624E32" w14:textId="77777777" w:rsidR="00F52F4E" w:rsidRDefault="00F5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5C2"/>
    <w:rsid w:val="0003230B"/>
    <w:rsid w:val="0008419C"/>
    <w:rsid w:val="002A4837"/>
    <w:rsid w:val="002E0518"/>
    <w:rsid w:val="00A417DE"/>
    <w:rsid w:val="00B575C2"/>
    <w:rsid w:val="00F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87F8F6"/>
  <w15:chartTrackingRefBased/>
  <w15:docId w15:val="{3F2CFA3B-0124-413F-8656-6199D42E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TANNER Translations GmbH+Co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2021-09-25T19:34:00Z</dcterms:created>
  <dcterms:modified xsi:type="dcterms:W3CDTF">2021-09-25T19:34:00Z</dcterms:modified>
</cp:coreProperties>
</file>