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5AF9" w14:textId="77777777" w:rsidR="00BE323D" w:rsidRDefault="00BE323D">
      <w:pPr>
        <w:shd w:val="clear" w:color="auto" w:fill="E6E6E6"/>
        <w:suppressAutoHyphens/>
        <w:ind w:right="3402"/>
        <w:rPr>
          <w:rFonts w:ascii="Arial" w:hAnsi="Arial" w:cs="Arial"/>
          <w:lang w:val="en-GB"/>
        </w:rPr>
      </w:pPr>
      <w:r>
        <w:rPr>
          <w:rFonts w:ascii="Arial" w:hAnsi="Arial" w:cs="Arial"/>
          <w:b/>
          <w:bCs/>
          <w:spacing w:val="-3"/>
          <w:sz w:val="20"/>
          <w:szCs w:val="20"/>
          <w:lang w:val="en-GB"/>
        </w:rPr>
        <w:t>Preliminary remark:</w:t>
      </w:r>
      <w:r>
        <w:rPr>
          <w:rFonts w:ascii="Arial" w:hAnsi="Arial" w:cs="Arial"/>
          <w:spacing w:val="-3"/>
          <w:sz w:val="20"/>
          <w:szCs w:val="20"/>
          <w:lang w:val="en-GB"/>
        </w:rPr>
        <w:t xml:space="preserve"> This OR text applies to the following installation versions/models of the BASIC LINE hot serving buffet: </w:t>
      </w:r>
    </w:p>
    <w:p w14:paraId="0F90A9B9" w14:textId="77777777" w:rsidR="00BE323D" w:rsidRDefault="00BE323D">
      <w:pPr>
        <w:shd w:val="clear" w:color="auto" w:fill="E6E6E6"/>
        <w:suppressAutoHyphens/>
        <w:ind w:right="3402"/>
        <w:rPr>
          <w:rFonts w:ascii="Arial" w:hAnsi="Arial" w:cs="Arial"/>
          <w:spacing w:val="-3"/>
          <w:sz w:val="20"/>
          <w:szCs w:val="20"/>
          <w:lang w:val="en-GB"/>
        </w:rPr>
      </w:pPr>
    </w:p>
    <w:p w14:paraId="3BCBD894" w14:textId="77777777" w:rsidR="00BE323D" w:rsidRDefault="00BE323D">
      <w:pPr>
        <w:shd w:val="clear" w:color="auto" w:fill="E6E6E6"/>
        <w:suppressAutoHyphens/>
        <w:ind w:right="3402"/>
        <w:rPr>
          <w:rFonts w:ascii="Arial" w:hAnsi="Arial" w:cs="Arial"/>
          <w:lang w:val="en-GB"/>
        </w:rPr>
      </w:pPr>
      <w:r>
        <w:rPr>
          <w:rFonts w:ascii="Arial" w:hAnsi="Arial" w:cs="Arial"/>
          <w:spacing w:val="-3"/>
          <w:sz w:val="20"/>
          <w:szCs w:val="20"/>
          <w:u w:val="single"/>
          <w:lang w:val="en-GB"/>
        </w:rPr>
        <w:t>First installation version</w:t>
      </w:r>
      <w:r>
        <w:rPr>
          <w:rFonts w:ascii="Arial" w:hAnsi="Arial" w:cs="Arial"/>
          <w:spacing w:val="-3"/>
          <w:sz w:val="20"/>
          <w:szCs w:val="20"/>
          <w:lang w:val="en-GB"/>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GB"/>
        </w:rPr>
        <w:t>black text</w:t>
      </w:r>
      <w:r>
        <w:rPr>
          <w:rFonts w:ascii="Arial" w:hAnsi="Arial" w:cs="Arial"/>
          <w:spacing w:val="-3"/>
          <w:sz w:val="20"/>
          <w:szCs w:val="20"/>
          <w:lang w:val="en-GB"/>
        </w:rPr>
        <w:t>.</w:t>
      </w:r>
    </w:p>
    <w:p w14:paraId="16406C5A" w14:textId="77777777" w:rsidR="00BE323D" w:rsidRDefault="00BE323D">
      <w:pPr>
        <w:shd w:val="clear" w:color="auto" w:fill="E6E6E6"/>
        <w:suppressAutoHyphens/>
        <w:ind w:right="3402"/>
        <w:rPr>
          <w:rFonts w:ascii="Arial" w:hAnsi="Arial" w:cs="Arial"/>
          <w:spacing w:val="-3"/>
          <w:sz w:val="20"/>
          <w:szCs w:val="20"/>
          <w:lang w:val="en-GB"/>
        </w:rPr>
      </w:pPr>
    </w:p>
    <w:p w14:paraId="40897038" w14:textId="77777777" w:rsidR="00BE323D" w:rsidRDefault="00BE323D">
      <w:pPr>
        <w:shd w:val="clear" w:color="auto" w:fill="E6E6E6"/>
        <w:suppressAutoHyphens/>
        <w:ind w:right="3402"/>
        <w:rPr>
          <w:rFonts w:ascii="Arial" w:hAnsi="Arial" w:cs="Arial"/>
          <w:lang w:val="en-GB"/>
        </w:rPr>
      </w:pPr>
      <w:r>
        <w:rPr>
          <w:rFonts w:ascii="Arial" w:hAnsi="Arial" w:cs="Arial"/>
          <w:spacing w:val="-3"/>
          <w:sz w:val="20"/>
          <w:szCs w:val="20"/>
          <w:u w:val="single"/>
          <w:lang w:val="en-GB"/>
        </w:rPr>
        <w:t>Second installation version</w:t>
      </w:r>
      <w:r>
        <w:rPr>
          <w:rFonts w:ascii="Arial" w:hAnsi="Arial" w:cs="Arial"/>
          <w:spacing w:val="-3"/>
          <w:sz w:val="20"/>
          <w:szCs w:val="20"/>
          <w:lang w:val="en-GB"/>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GB"/>
        </w:rPr>
        <w:t>blue</w:t>
      </w:r>
      <w:r>
        <w:rPr>
          <w:rFonts w:ascii="Arial" w:hAnsi="Arial" w:cs="Arial"/>
          <w:spacing w:val="-3"/>
          <w:sz w:val="20"/>
          <w:szCs w:val="20"/>
          <w:lang w:val="en-GB"/>
        </w:rPr>
        <w:t>.</w:t>
      </w:r>
    </w:p>
    <w:p w14:paraId="73A2DEAB" w14:textId="77777777" w:rsidR="00BE323D" w:rsidRDefault="00BE323D">
      <w:pPr>
        <w:shd w:val="clear" w:color="auto" w:fill="E6E6E6"/>
        <w:suppressAutoHyphens/>
        <w:ind w:right="3402"/>
        <w:rPr>
          <w:rFonts w:ascii="Arial" w:hAnsi="Arial" w:cs="Arial"/>
          <w:spacing w:val="-3"/>
          <w:sz w:val="20"/>
          <w:szCs w:val="20"/>
          <w:lang w:val="en-GB"/>
        </w:rPr>
      </w:pPr>
    </w:p>
    <w:p w14:paraId="4A454D84" w14:textId="77777777" w:rsidR="00BE323D" w:rsidRDefault="00BE323D">
      <w:pPr>
        <w:shd w:val="clear" w:color="auto" w:fill="E6E6E6"/>
        <w:suppressAutoHyphens/>
        <w:ind w:right="3402"/>
        <w:rPr>
          <w:rFonts w:ascii="Arial" w:hAnsi="Arial" w:cs="Arial"/>
          <w:spacing w:val="-3"/>
          <w:sz w:val="20"/>
          <w:szCs w:val="20"/>
          <w:lang w:val="en-GB"/>
        </w:rPr>
      </w:pPr>
      <w:r>
        <w:rPr>
          <w:rFonts w:ascii="Arial" w:hAnsi="Arial" w:cs="Arial"/>
          <w:spacing w:val="-3"/>
          <w:sz w:val="20"/>
          <w:szCs w:val="20"/>
          <w:lang w:val="en-GB"/>
        </w:rPr>
        <w:t>The passages not applicable for the respective invitation to tender/planning can simply be removed from the OR text.</w:t>
      </w:r>
    </w:p>
    <w:p w14:paraId="5FBBA37B" w14:textId="77777777" w:rsidR="00BE323D" w:rsidRDefault="00BE323D">
      <w:pPr>
        <w:suppressAutoHyphens/>
        <w:ind w:right="3402"/>
        <w:rPr>
          <w:rFonts w:ascii="Arial" w:hAnsi="Arial" w:cs="Arial"/>
          <w:b/>
          <w:bCs/>
          <w:spacing w:val="-3"/>
          <w:sz w:val="28"/>
          <w:szCs w:val="28"/>
          <w:u w:val="single"/>
          <w:lang w:val="en-GB"/>
        </w:rPr>
      </w:pPr>
    </w:p>
    <w:p w14:paraId="3C7BA06B" w14:textId="77777777" w:rsidR="00BE323D" w:rsidRDefault="00BE323D">
      <w:pPr>
        <w:suppressAutoHyphens/>
        <w:ind w:right="3402"/>
        <w:rPr>
          <w:rFonts w:ascii="Arial" w:hAnsi="Arial" w:cs="Arial"/>
          <w:lang w:val="en-GB"/>
        </w:rPr>
      </w:pPr>
      <w:r>
        <w:rPr>
          <w:rFonts w:ascii="Arial" w:hAnsi="Arial" w:cs="Arial"/>
          <w:b/>
          <w:bCs/>
          <w:spacing w:val="-3"/>
          <w:sz w:val="28"/>
          <w:szCs w:val="28"/>
          <w:u w:val="single"/>
          <w:lang w:val="en-GB"/>
        </w:rPr>
        <w:t xml:space="preserve">BASIC LINE WU-4 hot serving buffet with </w:t>
      </w:r>
    </w:p>
    <w:p w14:paraId="6DC5F093" w14:textId="77777777" w:rsidR="00BE323D" w:rsidRDefault="00BE323D">
      <w:pPr>
        <w:suppressAutoHyphens/>
        <w:ind w:right="3402"/>
        <w:rPr>
          <w:rFonts w:ascii="Arial" w:hAnsi="Arial" w:cs="Arial"/>
          <w:b/>
          <w:bCs/>
          <w:spacing w:val="-3"/>
          <w:sz w:val="28"/>
          <w:szCs w:val="28"/>
          <w:u w:val="single"/>
          <w:lang w:val="en-GB"/>
        </w:rPr>
      </w:pPr>
      <w:r>
        <w:rPr>
          <w:rFonts w:ascii="Arial" w:hAnsi="Arial" w:cs="Arial"/>
          <w:b/>
          <w:bCs/>
          <w:spacing w:val="-3"/>
          <w:sz w:val="28"/>
          <w:szCs w:val="28"/>
          <w:u w:val="single"/>
          <w:lang w:val="en-GB"/>
        </w:rPr>
        <w:t>4 bain-marie heat retaining wells for GN 1/1 and heated underframe with hinged doors</w:t>
      </w:r>
    </w:p>
    <w:p w14:paraId="5DAB3116" w14:textId="77777777" w:rsidR="00BE323D" w:rsidRDefault="00BE323D">
      <w:pPr>
        <w:suppressAutoHyphens/>
        <w:ind w:right="3402"/>
        <w:rPr>
          <w:rFonts w:ascii="Arial" w:hAnsi="Arial" w:cs="Arial"/>
          <w:spacing w:val="-2"/>
          <w:u w:val="single"/>
          <w:lang w:val="en-GB"/>
        </w:rPr>
      </w:pPr>
    </w:p>
    <w:p w14:paraId="0B86F23C" w14:textId="77777777" w:rsidR="00BE323D" w:rsidRDefault="00BE323D">
      <w:pPr>
        <w:suppressAutoHyphens/>
        <w:ind w:left="1418" w:right="3402" w:hanging="1418"/>
        <w:rPr>
          <w:rFonts w:ascii="Arial" w:hAnsi="Arial" w:cs="Arial"/>
          <w:lang w:val="en-GB"/>
        </w:rPr>
      </w:pPr>
      <w:r>
        <w:rPr>
          <w:rFonts w:ascii="Arial" w:hAnsi="Arial" w:cs="Arial"/>
          <w:b/>
          <w:bCs/>
          <w:spacing w:val="-2"/>
          <w:lang w:val="en-GB"/>
        </w:rPr>
        <w:t>Version:</w:t>
      </w:r>
      <w:r>
        <w:rPr>
          <w:rFonts w:ascii="Arial" w:hAnsi="Arial" w:cs="Arial"/>
          <w:b/>
          <w:bCs/>
          <w:spacing w:val="-2"/>
          <w:lang w:val="en-GB"/>
        </w:rPr>
        <w:tab/>
      </w:r>
      <w:r>
        <w:rPr>
          <w:rFonts w:ascii="Arial" w:hAnsi="Arial" w:cs="Arial"/>
          <w:spacing w:val="-2"/>
          <w:lang w:val="en-GB"/>
        </w:rPr>
        <w:t xml:space="preserve">Standard installation (with service or self-serve) </w:t>
      </w:r>
    </w:p>
    <w:p w14:paraId="5307A816" w14:textId="77777777" w:rsidR="00BE323D" w:rsidRDefault="00BE323D">
      <w:pPr>
        <w:suppressAutoHyphens/>
        <w:ind w:left="1418" w:right="3402"/>
        <w:rPr>
          <w:rFonts w:ascii="Arial" w:hAnsi="Arial" w:cs="Arial"/>
          <w:lang w:val="en-GB"/>
        </w:rPr>
      </w:pPr>
      <w:r>
        <w:rPr>
          <w:rFonts w:ascii="Arial" w:hAnsi="Arial" w:cs="Arial"/>
          <w:spacing w:val="-2"/>
          <w:lang w:val="en-GB"/>
        </w:rPr>
        <w:t xml:space="preserve">or </w:t>
      </w:r>
    </w:p>
    <w:p w14:paraId="67C827FC" w14:textId="77777777" w:rsidR="00BE323D" w:rsidRDefault="00BE323D">
      <w:pPr>
        <w:suppressAutoHyphens/>
        <w:ind w:left="1418" w:right="3402"/>
        <w:rPr>
          <w:rFonts w:ascii="Arial" w:hAnsi="Arial" w:cs="Arial"/>
          <w:i/>
          <w:iCs/>
          <w:color w:val="0000FF"/>
          <w:spacing w:val="-2"/>
          <w:lang w:val="en-GB"/>
        </w:rPr>
      </w:pPr>
      <w:r>
        <w:rPr>
          <w:rFonts w:ascii="Arial" w:hAnsi="Arial" w:cs="Arial"/>
          <w:i/>
          <w:iCs/>
          <w:color w:val="0000FF"/>
          <w:spacing w:val="-2"/>
          <w:lang w:val="en-GB"/>
        </w:rPr>
        <w:t>accessible for serving on both sides (= guest and serving side), free-standing installation (self-serve)</w:t>
      </w:r>
    </w:p>
    <w:p w14:paraId="04B2E024" w14:textId="77777777" w:rsidR="00BE323D" w:rsidRDefault="00BE323D">
      <w:pPr>
        <w:suppressAutoHyphens/>
        <w:ind w:right="3402"/>
        <w:rPr>
          <w:rFonts w:ascii="Arial" w:hAnsi="Arial" w:cs="Arial"/>
          <w:spacing w:val="-2"/>
          <w:u w:val="single"/>
          <w:lang w:val="en-GB"/>
        </w:rPr>
      </w:pPr>
    </w:p>
    <w:p w14:paraId="5D4D86A4" w14:textId="77777777" w:rsidR="00BE323D" w:rsidRDefault="00BE323D">
      <w:pPr>
        <w:suppressAutoHyphens/>
        <w:ind w:right="3402"/>
        <w:rPr>
          <w:rFonts w:ascii="Arial" w:hAnsi="Arial" w:cs="Arial"/>
          <w:b/>
          <w:bCs/>
          <w:u w:val="single"/>
          <w:lang w:val="en-GB"/>
        </w:rPr>
      </w:pPr>
      <w:r>
        <w:rPr>
          <w:rFonts w:ascii="Arial" w:hAnsi="Arial" w:cs="Arial"/>
          <w:b/>
          <w:bCs/>
          <w:u w:val="single"/>
          <w:lang w:val="en-GB"/>
        </w:rPr>
        <w:t>Dimensions:</w:t>
      </w:r>
    </w:p>
    <w:p w14:paraId="023318F3" w14:textId="77777777" w:rsidR="00BE323D" w:rsidRDefault="00BE323D">
      <w:pPr>
        <w:suppressAutoHyphens/>
        <w:ind w:right="3402"/>
        <w:rPr>
          <w:rFonts w:ascii="Arial" w:hAnsi="Arial" w:cs="Arial"/>
          <w:lang w:val="en-GB"/>
        </w:rPr>
      </w:pPr>
    </w:p>
    <w:p w14:paraId="7D50CDCF" w14:textId="77777777" w:rsidR="00BE323D" w:rsidRDefault="00BE323D">
      <w:pPr>
        <w:suppressAutoHyphens/>
        <w:ind w:right="3402"/>
        <w:rPr>
          <w:rFonts w:ascii="Arial" w:hAnsi="Arial" w:cs="Arial"/>
          <w:lang w:val="en-GB"/>
        </w:rPr>
      </w:pPr>
      <w:r>
        <w:rPr>
          <w:rFonts w:ascii="Arial" w:hAnsi="Arial" w:cs="Arial"/>
          <w:lang w:val="en-GB"/>
        </w:rPr>
        <w:t>Length:</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1,594 mm</w:t>
      </w:r>
    </w:p>
    <w:p w14:paraId="1FF46C80" w14:textId="77777777" w:rsidR="00BE323D" w:rsidRDefault="00BE323D">
      <w:pPr>
        <w:suppressAutoHyphens/>
        <w:ind w:right="3402"/>
        <w:rPr>
          <w:rFonts w:ascii="Arial" w:hAnsi="Arial" w:cs="Arial"/>
          <w:lang w:val="en-GB"/>
        </w:rPr>
      </w:pPr>
      <w:r>
        <w:rPr>
          <w:rFonts w:ascii="Arial" w:hAnsi="Arial" w:cs="Arial"/>
          <w:lang w:val="en-GB"/>
        </w:rPr>
        <w:t>Width 1:</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770 mm</w:t>
      </w:r>
    </w:p>
    <w:p w14:paraId="7EF31D13" w14:textId="77777777" w:rsidR="00BE323D" w:rsidRDefault="00BE323D">
      <w:pPr>
        <w:suppressAutoHyphens/>
        <w:ind w:right="3402"/>
        <w:rPr>
          <w:rFonts w:ascii="Arial" w:hAnsi="Arial" w:cs="Arial"/>
          <w:lang w:val="en-GB"/>
        </w:rPr>
      </w:pPr>
      <w:r>
        <w:rPr>
          <w:rFonts w:ascii="Arial" w:hAnsi="Arial" w:cs="Arial"/>
          <w:lang w:val="en-GB"/>
        </w:rPr>
        <w:t>(= with folded-down tray slide on guest side)</w:t>
      </w:r>
    </w:p>
    <w:p w14:paraId="4FAF530B" w14:textId="77777777" w:rsidR="00BE323D" w:rsidRDefault="00BE323D">
      <w:pPr>
        <w:suppressAutoHyphens/>
        <w:ind w:right="3402"/>
        <w:rPr>
          <w:rFonts w:ascii="Arial" w:hAnsi="Arial" w:cs="Arial"/>
          <w:lang w:val="en-GB"/>
        </w:rPr>
      </w:pPr>
      <w:r>
        <w:rPr>
          <w:rFonts w:ascii="Arial" w:hAnsi="Arial" w:cs="Arial"/>
          <w:lang w:val="en-GB"/>
        </w:rPr>
        <w:t>Width 2:</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990 mm</w:t>
      </w:r>
    </w:p>
    <w:p w14:paraId="1411B1A1" w14:textId="77777777" w:rsidR="00BE323D" w:rsidRDefault="00BE323D">
      <w:pPr>
        <w:suppressAutoHyphens/>
        <w:ind w:right="3402"/>
        <w:rPr>
          <w:rFonts w:ascii="Arial" w:hAnsi="Arial" w:cs="Arial"/>
          <w:lang w:val="en-GB"/>
        </w:rPr>
      </w:pPr>
      <w:r>
        <w:rPr>
          <w:rFonts w:ascii="Arial" w:hAnsi="Arial" w:cs="Arial"/>
          <w:lang w:val="en-GB"/>
        </w:rPr>
        <w:t>(= with folded-down tray slide on guest side)</w:t>
      </w:r>
    </w:p>
    <w:p w14:paraId="05D81ECC" w14:textId="77777777" w:rsidR="00BE323D" w:rsidRDefault="00BE323D">
      <w:pPr>
        <w:suppressAutoHyphens/>
        <w:ind w:right="3402"/>
        <w:rPr>
          <w:rFonts w:ascii="Arial" w:hAnsi="Arial" w:cs="Arial"/>
          <w:lang w:val="en-GB"/>
        </w:rPr>
      </w:pPr>
      <w:r>
        <w:rPr>
          <w:rFonts w:ascii="Arial" w:hAnsi="Arial" w:cs="Arial"/>
          <w:i/>
          <w:iCs/>
          <w:color w:val="0000FF"/>
          <w:lang w:val="en-GB"/>
        </w:rPr>
        <w:t>Width 3:</w:t>
      </w:r>
      <w:r>
        <w:rPr>
          <w:rFonts w:ascii="Arial" w:hAnsi="Arial" w:cs="Arial"/>
          <w:i/>
          <w:iCs/>
          <w:color w:val="0000FF"/>
          <w:lang w:val="en-GB"/>
        </w:rPr>
        <w:tab/>
      </w:r>
      <w:r>
        <w:rPr>
          <w:rFonts w:ascii="Arial" w:hAnsi="Arial" w:cs="Arial"/>
          <w:i/>
          <w:iCs/>
          <w:color w:val="0000FF"/>
          <w:lang w:val="en-GB"/>
        </w:rPr>
        <w:tab/>
      </w:r>
      <w:r>
        <w:rPr>
          <w:rFonts w:ascii="Arial" w:hAnsi="Arial" w:cs="Arial"/>
          <w:i/>
          <w:iCs/>
          <w:color w:val="0000FF"/>
          <w:lang w:val="en-GB"/>
        </w:rPr>
        <w:tab/>
      </w:r>
      <w:r>
        <w:rPr>
          <w:rFonts w:ascii="Arial" w:hAnsi="Arial" w:cs="Arial"/>
          <w:i/>
          <w:iCs/>
          <w:color w:val="0000FF"/>
          <w:lang w:val="en-GB"/>
        </w:rPr>
        <w:tab/>
        <w:t>1,302 mm</w:t>
      </w:r>
    </w:p>
    <w:p w14:paraId="4F221927" w14:textId="77777777" w:rsidR="00BE323D" w:rsidRDefault="00BE323D">
      <w:pPr>
        <w:suppressAutoHyphens/>
        <w:ind w:right="3402"/>
        <w:rPr>
          <w:rFonts w:ascii="Arial" w:hAnsi="Arial" w:cs="Arial"/>
          <w:lang w:val="en-GB"/>
        </w:rPr>
      </w:pPr>
      <w:r>
        <w:rPr>
          <w:rFonts w:ascii="Arial" w:hAnsi="Arial" w:cs="Arial"/>
          <w:i/>
          <w:iCs/>
          <w:color w:val="0000FF"/>
          <w:lang w:val="en-GB"/>
        </w:rPr>
        <w:t>(= with tray slide folded down on guest and serving side: accessible for serving on both sides)</w:t>
      </w:r>
    </w:p>
    <w:p w14:paraId="6A2BCAFA" w14:textId="77777777" w:rsidR="00BE323D" w:rsidRDefault="00BE323D">
      <w:pPr>
        <w:suppressAutoHyphens/>
        <w:ind w:right="3402"/>
        <w:rPr>
          <w:rFonts w:ascii="Arial" w:hAnsi="Arial" w:cs="Arial"/>
          <w:lang w:val="en-GB"/>
        </w:rPr>
      </w:pPr>
      <w:r>
        <w:rPr>
          <w:rFonts w:ascii="Arial" w:hAnsi="Arial" w:cs="Arial"/>
          <w:lang w:val="en-GB"/>
        </w:rPr>
        <w:t>Height of top surface:</w:t>
      </w:r>
      <w:r>
        <w:rPr>
          <w:rFonts w:ascii="Arial" w:hAnsi="Arial" w:cs="Arial"/>
          <w:lang w:val="en-GB"/>
        </w:rPr>
        <w:tab/>
      </w:r>
      <w:r>
        <w:rPr>
          <w:rFonts w:ascii="Arial" w:hAnsi="Arial" w:cs="Arial"/>
          <w:lang w:val="en-GB"/>
        </w:rPr>
        <w:tab/>
        <w:t xml:space="preserve">  900 mm </w:t>
      </w:r>
    </w:p>
    <w:p w14:paraId="2D16C28C" w14:textId="77777777" w:rsidR="00BE323D" w:rsidRDefault="00BE323D">
      <w:pPr>
        <w:suppressAutoHyphens/>
        <w:ind w:right="3402"/>
        <w:rPr>
          <w:rFonts w:ascii="Arial" w:hAnsi="Arial" w:cs="Arial"/>
          <w:lang w:val="en-GB"/>
        </w:rPr>
      </w:pPr>
      <w:r>
        <w:rPr>
          <w:rFonts w:ascii="Arial" w:hAnsi="Arial" w:cs="Arial"/>
          <w:lang w:val="en-GB"/>
        </w:rPr>
        <w:t>Height including heat bridge:</w:t>
      </w:r>
      <w:r>
        <w:rPr>
          <w:rFonts w:ascii="Arial" w:hAnsi="Arial" w:cs="Arial"/>
          <w:lang w:val="en-GB"/>
        </w:rPr>
        <w:tab/>
        <w:t>1,305 mm</w:t>
      </w:r>
    </w:p>
    <w:p w14:paraId="5D3233A6" w14:textId="77777777" w:rsidR="00BE323D" w:rsidRDefault="00BE323D">
      <w:pPr>
        <w:suppressAutoHyphens/>
        <w:ind w:right="3402"/>
        <w:rPr>
          <w:rFonts w:ascii="Arial" w:hAnsi="Arial" w:cs="Arial"/>
          <w:lang w:val="en-GB"/>
        </w:rPr>
      </w:pPr>
    </w:p>
    <w:p w14:paraId="69F44962" w14:textId="77777777" w:rsidR="00BE323D" w:rsidRDefault="00BE323D">
      <w:pPr>
        <w:suppressAutoHyphens/>
        <w:ind w:right="3402"/>
        <w:rPr>
          <w:rFonts w:ascii="Arial" w:hAnsi="Arial" w:cs="Arial"/>
          <w:b/>
          <w:bCs/>
          <w:u w:val="single"/>
          <w:lang w:val="en-GB"/>
        </w:rPr>
      </w:pPr>
      <w:r>
        <w:rPr>
          <w:rFonts w:ascii="Arial" w:hAnsi="Arial" w:cs="Arial"/>
          <w:b/>
          <w:bCs/>
          <w:u w:val="single"/>
          <w:lang w:val="en-GB"/>
        </w:rPr>
        <w:t>Basic buffet:</w:t>
      </w:r>
    </w:p>
    <w:p w14:paraId="5BB02BE3" w14:textId="77777777" w:rsidR="00BE323D" w:rsidRDefault="00BE323D">
      <w:pPr>
        <w:suppressAutoHyphens/>
        <w:ind w:right="3402"/>
        <w:rPr>
          <w:rFonts w:ascii="Arial" w:hAnsi="Arial" w:cs="Arial"/>
          <w:b/>
          <w:bCs/>
          <w:u w:val="single"/>
          <w:lang w:val="en-GB"/>
        </w:rPr>
      </w:pPr>
    </w:p>
    <w:p w14:paraId="109083E7" w14:textId="77777777" w:rsidR="00BE323D" w:rsidRDefault="00BE323D">
      <w:pPr>
        <w:suppressAutoHyphens/>
        <w:ind w:right="3402"/>
        <w:rPr>
          <w:rFonts w:ascii="Arial" w:hAnsi="Arial" w:cs="Arial"/>
          <w:lang w:val="en-GB"/>
        </w:rPr>
      </w:pPr>
      <w:r>
        <w:rPr>
          <w:rFonts w:ascii="Arial" w:hAnsi="Arial" w:cs="Arial"/>
          <w:lang w:val="en-GB"/>
        </w:rPr>
        <w:t xml:space="preserve">Mobile buffet, based on a sturdy, self-supporting sheet-metal structure, installed ready to plug in, with approx. 2 m connection cable and plug. </w:t>
      </w:r>
    </w:p>
    <w:p w14:paraId="1320DFA1" w14:textId="77777777" w:rsidR="00BE323D" w:rsidRDefault="00BE323D">
      <w:pPr>
        <w:suppressAutoHyphens/>
        <w:ind w:right="3402"/>
        <w:rPr>
          <w:rFonts w:ascii="Arial" w:hAnsi="Arial" w:cs="Arial"/>
          <w:lang w:val="en-GB"/>
        </w:rPr>
      </w:pPr>
    </w:p>
    <w:p w14:paraId="6F2FEB7E" w14:textId="77777777" w:rsidR="00BE323D" w:rsidRDefault="00BE323D">
      <w:pPr>
        <w:suppressAutoHyphens/>
        <w:ind w:right="3402"/>
        <w:rPr>
          <w:rFonts w:ascii="Arial" w:hAnsi="Arial" w:cs="Arial"/>
          <w:b/>
          <w:bCs/>
          <w:lang w:val="en-GB"/>
        </w:rPr>
      </w:pPr>
      <w:r>
        <w:rPr>
          <w:rFonts w:ascii="Arial" w:hAnsi="Arial" w:cs="Arial"/>
          <w:b/>
          <w:bCs/>
          <w:lang w:val="en-GB"/>
        </w:rPr>
        <w:t>Top surface:</w:t>
      </w:r>
    </w:p>
    <w:p w14:paraId="1C6A2FF8" w14:textId="77777777" w:rsidR="00BE323D" w:rsidRDefault="00BE323D">
      <w:pPr>
        <w:suppressAutoHyphens/>
        <w:ind w:right="3402"/>
        <w:rPr>
          <w:rFonts w:ascii="Arial" w:hAnsi="Arial" w:cs="Arial"/>
          <w:lang w:val="en-GB"/>
        </w:rPr>
      </w:pPr>
    </w:p>
    <w:p w14:paraId="30BF05DA" w14:textId="77777777" w:rsidR="00BE323D" w:rsidRDefault="00BE323D">
      <w:pPr>
        <w:suppressAutoHyphens/>
        <w:ind w:right="3402"/>
        <w:rPr>
          <w:rFonts w:ascii="Arial" w:hAnsi="Arial" w:cs="Arial"/>
          <w:lang w:val="en-GB"/>
        </w:rPr>
      </w:pPr>
      <w:r>
        <w:rPr>
          <w:rFonts w:ascii="Arial" w:hAnsi="Arial" w:cs="Arial"/>
          <w:lang w:val="en-US"/>
        </w:rPr>
        <w:t>Four deep-drawn bain-marie wells with individual regulation and switching and a stamped fill-level marking are seamlessly welded into the 40 mm high, micro-polished stainless-steel CNS (chrome nickel steel) top surface with smooth bevelling on all sides.</w:t>
      </w:r>
      <w:r>
        <w:rPr>
          <w:rFonts w:ascii="Arial" w:hAnsi="Arial" w:cs="Arial"/>
          <w:lang w:val="en-GB"/>
        </w:rPr>
        <w:t xml:space="preserve"> </w:t>
      </w:r>
      <w:r>
        <w:rPr>
          <w:rFonts w:ascii="Arial" w:hAnsi="Arial" w:cs="Arial"/>
          <w:lang w:val="en-GB"/>
        </w:rPr>
        <w:lastRenderedPageBreak/>
        <w:t xml:space="preserve">The bain-marie wells are designed to hold GN containers of the size 1/1-GN-200 or their subdivisions. The wells can be indirectly heated wet or dry, and the power consumption per well is 0.7 kW. Each well is equipped with a ¾“ drain and all wells are connected to a common drain pipe with a central safety drain valve. The safety drain valve is designed in two sections to eliminate the possibility of accidental opening. </w:t>
      </w:r>
    </w:p>
    <w:p w14:paraId="2B503DFC" w14:textId="77777777" w:rsidR="00BE323D" w:rsidRDefault="00BE323D">
      <w:pPr>
        <w:suppressAutoHyphens/>
        <w:ind w:right="3402"/>
        <w:rPr>
          <w:rFonts w:ascii="Arial" w:hAnsi="Arial" w:cs="Arial"/>
          <w:lang w:val="en-GB"/>
        </w:rPr>
      </w:pPr>
    </w:p>
    <w:p w14:paraId="4066B275" w14:textId="77777777" w:rsidR="00BE323D" w:rsidRDefault="00BE323D">
      <w:pPr>
        <w:suppressAutoHyphens/>
        <w:ind w:right="3402"/>
        <w:rPr>
          <w:rFonts w:ascii="Arial" w:hAnsi="Arial" w:cs="Arial"/>
          <w:lang w:val="en-GB"/>
        </w:rPr>
      </w:pPr>
      <w:r>
        <w:rPr>
          <w:rFonts w:ascii="Arial" w:hAnsi="Arial" w:cs="Arial"/>
          <w:lang w:val="en-GB"/>
        </w:rPr>
        <w:t xml:space="preserve">The On/Off switches and thermostats for the bain-marie wells and the individually switchable ceramic radiators in the heat bridge are installed in the angled well trim panel (regulator trim panel) on the serving side for protection against impacts. </w:t>
      </w:r>
    </w:p>
    <w:p w14:paraId="3ED8F80A" w14:textId="77777777" w:rsidR="00BE323D" w:rsidRDefault="00BE323D">
      <w:pPr>
        <w:suppressAutoHyphens/>
        <w:ind w:right="3402"/>
        <w:rPr>
          <w:rFonts w:ascii="Arial" w:hAnsi="Arial" w:cs="Arial"/>
          <w:lang w:val="en-GB"/>
        </w:rPr>
      </w:pPr>
    </w:p>
    <w:p w14:paraId="24B060B1" w14:textId="77777777" w:rsidR="00BE323D" w:rsidRDefault="00BE323D">
      <w:pPr>
        <w:suppressAutoHyphens/>
        <w:ind w:right="3402"/>
        <w:rPr>
          <w:rFonts w:ascii="Arial" w:hAnsi="Arial" w:cs="Arial"/>
          <w:b/>
          <w:bCs/>
          <w:lang w:val="en-GB"/>
        </w:rPr>
      </w:pPr>
      <w:r>
        <w:rPr>
          <w:rFonts w:ascii="Arial" w:hAnsi="Arial" w:cs="Arial"/>
          <w:b/>
          <w:bCs/>
          <w:lang w:val="en-GB"/>
        </w:rPr>
        <w:t>Heat bridge and sneeze guard:</w:t>
      </w:r>
    </w:p>
    <w:p w14:paraId="1D7A1D9A" w14:textId="77777777" w:rsidR="00BE323D" w:rsidRDefault="00BE323D">
      <w:pPr>
        <w:suppressAutoHyphens/>
        <w:ind w:right="3402"/>
        <w:rPr>
          <w:rFonts w:ascii="Arial" w:hAnsi="Arial" w:cs="Arial"/>
          <w:lang w:val="en-GB"/>
        </w:rPr>
      </w:pPr>
    </w:p>
    <w:p w14:paraId="70CE525E" w14:textId="77777777" w:rsidR="00BE323D" w:rsidRDefault="00BE323D">
      <w:pPr>
        <w:suppressAutoHyphens/>
        <w:ind w:right="3402"/>
        <w:rPr>
          <w:rFonts w:ascii="Arial" w:hAnsi="Arial" w:cs="Arial"/>
          <w:lang w:val="en-GB"/>
        </w:rPr>
      </w:pPr>
      <w:r>
        <w:rPr>
          <w:rFonts w:ascii="Arial" w:hAnsi="Arial" w:cs="Arial"/>
          <w:lang w:val="en-GB"/>
        </w:rPr>
        <w:t xml:space="preserve">The smooth-surfaced, fully panelled heat bridge of micro-polished CNS sheet is mounted in the centre of the top surface. The four individually switchable ceramic radiators with a power consumption of 0.25 kW each are installed in the heat bridge. The ceramic radiators are protected against being touched directly with close-meshed CNS grid plate. CNS brackets for fastening the sneeze guard glass are mounted at the left and right on the heat bridge. The brackets are U-shaped to protect the glass against damage at the short ends. The sneeze guard of ESG safety glass is mounted angled toward the guest side and provided with a pass-through opening. Pass-through height: 275 mm. </w:t>
      </w:r>
    </w:p>
    <w:p w14:paraId="363ACD8B" w14:textId="77777777" w:rsidR="00BE323D" w:rsidRDefault="00BE323D">
      <w:pPr>
        <w:suppressAutoHyphens/>
        <w:ind w:right="3402"/>
        <w:rPr>
          <w:rFonts w:ascii="Arial" w:hAnsi="Arial" w:cs="Arial"/>
          <w:lang w:val="en-GB"/>
        </w:rPr>
      </w:pPr>
    </w:p>
    <w:p w14:paraId="08EC2ED5" w14:textId="77777777" w:rsidR="00BE323D" w:rsidRDefault="00BE323D">
      <w:pPr>
        <w:suppressAutoHyphens/>
        <w:ind w:right="3402"/>
        <w:rPr>
          <w:rFonts w:ascii="Arial" w:hAnsi="Arial" w:cs="Arial"/>
          <w:b/>
          <w:bCs/>
          <w:lang w:val="en-GB"/>
        </w:rPr>
      </w:pPr>
      <w:r>
        <w:rPr>
          <w:rFonts w:ascii="Arial" w:hAnsi="Arial" w:cs="Arial"/>
          <w:b/>
          <w:bCs/>
          <w:lang w:val="en-GB"/>
        </w:rPr>
        <w:t>Tray slide in standard design:</w:t>
      </w:r>
    </w:p>
    <w:p w14:paraId="67CD52FB" w14:textId="77777777" w:rsidR="00BE323D" w:rsidRDefault="00BE323D">
      <w:pPr>
        <w:suppressAutoHyphens/>
        <w:ind w:right="3402"/>
        <w:rPr>
          <w:rFonts w:ascii="Arial" w:hAnsi="Arial" w:cs="Arial"/>
          <w:lang w:val="en-GB"/>
        </w:rPr>
      </w:pPr>
    </w:p>
    <w:p w14:paraId="4AF54A77" w14:textId="77777777" w:rsidR="00BE323D" w:rsidRDefault="00BE323D">
      <w:pPr>
        <w:suppressAutoHyphens/>
        <w:ind w:right="3402"/>
        <w:rPr>
          <w:rFonts w:ascii="Arial" w:hAnsi="Arial" w:cs="Arial"/>
          <w:lang w:val="en-GB"/>
        </w:rPr>
      </w:pPr>
      <w:r>
        <w:rPr>
          <w:rFonts w:ascii="Arial" w:hAnsi="Arial" w:cs="Arial"/>
          <w:lang w:val="en-GB"/>
        </w:rPr>
        <w:t xml:space="preserve">The folding brackets of CNS sheet for the CNS round-tube tray slide are mounted below the CNS top surface on the two flanks for the side faces on the guest side. </w:t>
      </w:r>
      <w:r>
        <w:rPr>
          <w:rFonts w:ascii="Arial" w:hAnsi="Arial" w:cs="Arial"/>
        </w:rPr>
        <w:t xml:space="preserve">Tube diameter: 25 mm. </w:t>
      </w:r>
      <w:r>
        <w:rPr>
          <w:rFonts w:ascii="Arial" w:hAnsi="Arial" w:cs="Arial"/>
          <w:lang w:val="en-GB"/>
        </w:rPr>
        <w:t xml:space="preserve">Height of upper edge of round-tube tray slide: 885 mm. </w:t>
      </w:r>
    </w:p>
    <w:p w14:paraId="3F36848F" w14:textId="77777777" w:rsidR="00BE323D" w:rsidRDefault="00BE323D">
      <w:pPr>
        <w:suppressAutoHyphens/>
        <w:ind w:right="3402"/>
        <w:rPr>
          <w:rFonts w:ascii="Arial" w:hAnsi="Arial" w:cs="Arial"/>
          <w:lang w:val="en-GB"/>
        </w:rPr>
      </w:pPr>
    </w:p>
    <w:p w14:paraId="298826CF" w14:textId="77777777" w:rsidR="00BE323D" w:rsidRDefault="00BE323D">
      <w:pPr>
        <w:suppressAutoHyphens/>
        <w:ind w:right="3402"/>
        <w:rPr>
          <w:rFonts w:ascii="Arial" w:hAnsi="Arial" w:cs="Arial"/>
          <w:lang w:val="en-GB"/>
        </w:rPr>
      </w:pPr>
      <w:r>
        <w:rPr>
          <w:rFonts w:ascii="Arial" w:hAnsi="Arial" w:cs="Arial"/>
          <w:b/>
          <w:bCs/>
          <w:i/>
          <w:iCs/>
          <w:lang w:val="en-GB"/>
        </w:rPr>
        <w:t>Alternative: Tray slide model for</w:t>
      </w:r>
    </w:p>
    <w:p w14:paraId="6745AA44" w14:textId="77777777" w:rsidR="00BE323D" w:rsidRDefault="00BE323D">
      <w:pPr>
        <w:suppressAutoHyphens/>
        <w:ind w:right="3402"/>
        <w:rPr>
          <w:rFonts w:ascii="Arial" w:hAnsi="Arial" w:cs="Arial"/>
          <w:b/>
          <w:bCs/>
          <w:i/>
          <w:iCs/>
          <w:lang w:val="en-GB"/>
        </w:rPr>
      </w:pPr>
      <w:r>
        <w:rPr>
          <w:rFonts w:ascii="Arial" w:hAnsi="Arial" w:cs="Arial"/>
          <w:b/>
          <w:bCs/>
          <w:i/>
          <w:iCs/>
          <w:lang w:val="en-GB"/>
        </w:rPr>
        <w:t xml:space="preserve"> children's catering  w i t h  s e r v i c e</w:t>
      </w:r>
    </w:p>
    <w:p w14:paraId="76A1CF16" w14:textId="77777777" w:rsidR="00BE323D" w:rsidRDefault="00BE323D">
      <w:pPr>
        <w:suppressAutoHyphens/>
        <w:ind w:right="3402"/>
        <w:rPr>
          <w:rFonts w:ascii="Arial" w:hAnsi="Arial" w:cs="Arial"/>
          <w:i/>
          <w:iCs/>
          <w:lang w:val="en-GB"/>
        </w:rPr>
      </w:pPr>
    </w:p>
    <w:p w14:paraId="38927DC6" w14:textId="77777777" w:rsidR="00BE323D" w:rsidRDefault="00BE323D">
      <w:pPr>
        <w:suppressAutoHyphens/>
        <w:ind w:right="3402"/>
        <w:rPr>
          <w:rFonts w:ascii="Arial" w:hAnsi="Arial" w:cs="Arial"/>
          <w:lang w:val="en-GB"/>
        </w:rPr>
      </w:pPr>
      <w:r>
        <w:rPr>
          <w:rFonts w:ascii="Arial" w:hAnsi="Arial" w:cs="Arial"/>
          <w:i/>
          <w:iCs/>
          <w:lang w:val="en-GB"/>
        </w:rPr>
        <w:t xml:space="preserve">The folding brackets of CNS sheet for the CNS round-tube tray slide are mounted below the CNS top surface on the two flanks for the side faces on the guest side. </w:t>
      </w:r>
      <w:r>
        <w:rPr>
          <w:rFonts w:ascii="Arial" w:hAnsi="Arial" w:cs="Arial"/>
          <w:i/>
          <w:iCs/>
        </w:rPr>
        <w:t xml:space="preserve">Tube diameter: 25 mm. </w:t>
      </w:r>
      <w:r>
        <w:rPr>
          <w:rFonts w:ascii="Arial" w:hAnsi="Arial" w:cs="Arial"/>
          <w:i/>
          <w:iCs/>
          <w:lang w:val="en-GB"/>
        </w:rPr>
        <w:t>Height of upper edge of round-tube tray slide: 785 mm.</w:t>
      </w:r>
    </w:p>
    <w:p w14:paraId="66EFD54B" w14:textId="77777777" w:rsidR="00BE323D" w:rsidRDefault="00BE323D">
      <w:pPr>
        <w:suppressAutoHyphens/>
        <w:ind w:right="3402"/>
        <w:rPr>
          <w:rFonts w:ascii="Arial" w:hAnsi="Arial" w:cs="Arial"/>
          <w:i/>
          <w:iCs/>
          <w:lang w:val="en-GB"/>
        </w:rPr>
      </w:pPr>
    </w:p>
    <w:p w14:paraId="19D67936" w14:textId="77777777" w:rsidR="004C2D3E" w:rsidRDefault="004C2D3E">
      <w:pPr>
        <w:suppressAutoHyphens/>
        <w:ind w:right="3402"/>
        <w:rPr>
          <w:rFonts w:ascii="Arial" w:hAnsi="Arial" w:cs="Arial"/>
          <w:b/>
          <w:bCs/>
          <w:lang w:val="en-GB"/>
        </w:rPr>
      </w:pPr>
    </w:p>
    <w:p w14:paraId="53F4D3B9" w14:textId="77777777" w:rsidR="00BE323D" w:rsidRDefault="00BE323D">
      <w:pPr>
        <w:suppressAutoHyphens/>
        <w:ind w:right="3402"/>
        <w:rPr>
          <w:rFonts w:ascii="Arial" w:hAnsi="Arial" w:cs="Arial"/>
          <w:b/>
          <w:bCs/>
          <w:lang w:val="en-GB"/>
        </w:rPr>
      </w:pPr>
      <w:r>
        <w:rPr>
          <w:rFonts w:ascii="Arial" w:hAnsi="Arial" w:cs="Arial"/>
          <w:b/>
          <w:bCs/>
          <w:lang w:val="en-GB"/>
        </w:rPr>
        <w:lastRenderedPageBreak/>
        <w:t>Underframe:</w:t>
      </w:r>
    </w:p>
    <w:p w14:paraId="726B4881" w14:textId="77777777" w:rsidR="00BE323D" w:rsidRDefault="00BE323D">
      <w:pPr>
        <w:suppressAutoHyphens/>
        <w:ind w:right="3402"/>
        <w:rPr>
          <w:rFonts w:ascii="Arial" w:hAnsi="Arial" w:cs="Arial"/>
          <w:lang w:val="en-GB"/>
        </w:rPr>
      </w:pPr>
    </w:p>
    <w:p w14:paraId="18C97713" w14:textId="77777777" w:rsidR="00BE323D" w:rsidRDefault="00BE323D">
      <w:pPr>
        <w:suppressAutoHyphens/>
        <w:ind w:right="3402"/>
        <w:rPr>
          <w:rFonts w:ascii="Arial" w:hAnsi="Arial" w:cs="Arial"/>
          <w:lang w:val="en-GB"/>
        </w:rPr>
      </w:pPr>
      <w:r>
        <w:rPr>
          <w:rFonts w:ascii="Arial" w:hAnsi="Arial" w:cs="Arial"/>
          <w:lang w:val="en-GB"/>
        </w:rPr>
        <w:t>The side faces and the trim panel in front of the well area on the guest and serving side are of powder-coated thin sheet galvanized on both sizes. The standard colour of the basic buffet below the CNS top surface:</w:t>
      </w:r>
    </w:p>
    <w:p w14:paraId="03E9D146" w14:textId="77777777" w:rsidR="00BE323D" w:rsidRDefault="00BE323D">
      <w:pPr>
        <w:suppressAutoHyphens/>
        <w:ind w:right="3402"/>
        <w:rPr>
          <w:rFonts w:ascii="Arial" w:hAnsi="Arial" w:cs="Arial"/>
          <w:lang w:val="en-GB"/>
        </w:rPr>
      </w:pPr>
    </w:p>
    <w:p w14:paraId="3C0E14D7" w14:textId="77777777" w:rsidR="00BE323D" w:rsidRDefault="00BE323D">
      <w:pPr>
        <w:suppressAutoHyphens/>
        <w:ind w:right="3402"/>
        <w:rPr>
          <w:rFonts w:ascii="Arial" w:hAnsi="Arial" w:cs="Arial"/>
          <w:lang w:val="en-GB"/>
        </w:rPr>
      </w:pPr>
      <w:r>
        <w:rPr>
          <w:rFonts w:ascii="Arial" w:hAnsi="Arial" w:cs="Arial"/>
          <w:lang w:val="en-GB"/>
        </w:rPr>
        <w:t>Stone grey (RAL 7030)</w:t>
      </w:r>
    </w:p>
    <w:p w14:paraId="03424E9B" w14:textId="77777777" w:rsidR="00BE323D" w:rsidRDefault="00BE323D">
      <w:pPr>
        <w:suppressAutoHyphens/>
        <w:ind w:right="3402"/>
        <w:rPr>
          <w:rFonts w:ascii="Arial" w:hAnsi="Arial" w:cs="Arial"/>
          <w:lang w:val="en-GB"/>
        </w:rPr>
      </w:pPr>
    </w:p>
    <w:p w14:paraId="21CE4343" w14:textId="77777777" w:rsidR="00BE323D" w:rsidRDefault="00BE323D">
      <w:pPr>
        <w:suppressAutoHyphens/>
        <w:ind w:right="3402"/>
        <w:rPr>
          <w:rFonts w:ascii="Arial" w:hAnsi="Arial" w:cs="Arial"/>
          <w:i/>
          <w:iCs/>
          <w:lang w:val="en-GB"/>
        </w:rPr>
      </w:pPr>
      <w:r>
        <w:rPr>
          <w:rFonts w:ascii="Arial" w:hAnsi="Arial" w:cs="Arial"/>
          <w:i/>
          <w:iCs/>
          <w:lang w:val="en-GB"/>
        </w:rPr>
        <w:t>As an alternative, the following colours are available instead of grey for the underframe:</w:t>
      </w:r>
    </w:p>
    <w:p w14:paraId="00F7289A" w14:textId="77777777" w:rsidR="00BE323D" w:rsidRDefault="00BE323D">
      <w:pPr>
        <w:suppressAutoHyphens/>
        <w:ind w:right="3402"/>
        <w:rPr>
          <w:rFonts w:ascii="Arial" w:hAnsi="Arial" w:cs="Arial"/>
          <w:i/>
          <w:iCs/>
          <w:lang w:val="en-GB"/>
        </w:rPr>
      </w:pPr>
    </w:p>
    <w:p w14:paraId="24DD5C76" w14:textId="77777777" w:rsidR="00A96540" w:rsidRDefault="00A96540" w:rsidP="00A96540">
      <w:pPr>
        <w:pStyle w:val="Aufzhlung1-SK"/>
        <w:numPr>
          <w:ilvl w:val="0"/>
          <w:numId w:val="0"/>
        </w:numPr>
      </w:pPr>
      <w:r>
        <w:t>Signal white (RAL 9003)</w:t>
      </w:r>
    </w:p>
    <w:p w14:paraId="5B30DD67" w14:textId="77777777" w:rsidR="00A96540" w:rsidRDefault="00A96540" w:rsidP="00A96540">
      <w:pPr>
        <w:pStyle w:val="Aufzhlung1-SK"/>
        <w:numPr>
          <w:ilvl w:val="0"/>
          <w:numId w:val="0"/>
        </w:numPr>
      </w:pPr>
      <w:r>
        <w:t>Oyster white (RAL 1013)</w:t>
      </w:r>
    </w:p>
    <w:p w14:paraId="7CAAA925" w14:textId="77777777" w:rsidR="00A96540" w:rsidRDefault="00A96540" w:rsidP="00A96540">
      <w:pPr>
        <w:pStyle w:val="Aufzhlung1-SK"/>
        <w:numPr>
          <w:ilvl w:val="0"/>
          <w:numId w:val="0"/>
        </w:numPr>
      </w:pPr>
      <w:r>
        <w:t>Pale brown (RAL 8025)</w:t>
      </w:r>
    </w:p>
    <w:p w14:paraId="3A27E82D" w14:textId="77777777" w:rsidR="00A96540" w:rsidRDefault="00A96540" w:rsidP="00A96540">
      <w:pPr>
        <w:pStyle w:val="Aufzhlung1-SK"/>
        <w:numPr>
          <w:ilvl w:val="0"/>
          <w:numId w:val="0"/>
        </w:numPr>
      </w:pPr>
      <w:r>
        <w:t>Umbra grey (RAL 7022)</w:t>
      </w:r>
    </w:p>
    <w:p w14:paraId="2802EA61" w14:textId="77777777" w:rsidR="00A96540" w:rsidRDefault="00A96540" w:rsidP="00A96540">
      <w:pPr>
        <w:pStyle w:val="Aufzhlung1-SK"/>
        <w:numPr>
          <w:ilvl w:val="0"/>
          <w:numId w:val="0"/>
        </w:numPr>
      </w:pPr>
      <w:r>
        <w:t>Graphite black (RAL 9011)</w:t>
      </w:r>
    </w:p>
    <w:p w14:paraId="12E65186" w14:textId="77777777" w:rsidR="00A96540" w:rsidRDefault="00A96540" w:rsidP="00A96540">
      <w:pPr>
        <w:pStyle w:val="Aufzhlung1-SK"/>
        <w:numPr>
          <w:ilvl w:val="0"/>
          <w:numId w:val="0"/>
        </w:numPr>
      </w:pPr>
      <w:r>
        <w:t>Broom yellow (RAL 1032)</w:t>
      </w:r>
    </w:p>
    <w:p w14:paraId="28D243B1" w14:textId="77777777" w:rsidR="00A96540" w:rsidRDefault="00A96540" w:rsidP="00A96540">
      <w:pPr>
        <w:pStyle w:val="Aufzhlung1-SK"/>
        <w:numPr>
          <w:ilvl w:val="0"/>
          <w:numId w:val="0"/>
        </w:numPr>
      </w:pPr>
      <w:r>
        <w:t>Carmine red (RAL 3002)</w:t>
      </w:r>
    </w:p>
    <w:p w14:paraId="257BB81E" w14:textId="77777777" w:rsidR="00A96540" w:rsidRDefault="00A96540" w:rsidP="00A96540">
      <w:pPr>
        <w:pStyle w:val="Aufzhlung1-SK"/>
        <w:numPr>
          <w:ilvl w:val="0"/>
          <w:numId w:val="0"/>
        </w:numPr>
      </w:pPr>
      <w:r>
        <w:t>Sapphire blue (RAL 5003)</w:t>
      </w:r>
    </w:p>
    <w:p w14:paraId="16531012" w14:textId="77777777" w:rsidR="00BE323D" w:rsidRDefault="00BE323D">
      <w:pPr>
        <w:suppressAutoHyphens/>
        <w:ind w:right="3402"/>
        <w:rPr>
          <w:rFonts w:ascii="Arial" w:hAnsi="Arial" w:cs="Arial"/>
          <w:i/>
          <w:iCs/>
          <w:lang w:val="en-GB"/>
        </w:rPr>
      </w:pPr>
      <w:r>
        <w:rPr>
          <w:rFonts w:ascii="Arial" w:hAnsi="Arial" w:cs="Arial"/>
          <w:i/>
          <w:iCs/>
          <w:lang w:val="en-GB"/>
        </w:rPr>
        <w:t>RAL colours on customer request</w:t>
      </w:r>
    </w:p>
    <w:p w14:paraId="0B9C4CB9" w14:textId="77777777" w:rsidR="00BE323D" w:rsidRDefault="00BE323D">
      <w:pPr>
        <w:suppressAutoHyphens/>
        <w:ind w:right="3402"/>
        <w:rPr>
          <w:rFonts w:ascii="Arial" w:hAnsi="Arial" w:cs="Arial"/>
          <w:b/>
          <w:bCs/>
          <w:i/>
          <w:iCs/>
          <w:lang w:val="en-GB"/>
        </w:rPr>
      </w:pPr>
    </w:p>
    <w:p w14:paraId="063801F1" w14:textId="77777777" w:rsidR="00BE323D" w:rsidRDefault="00BE323D">
      <w:pPr>
        <w:tabs>
          <w:tab w:val="left" w:pos="1701"/>
        </w:tabs>
        <w:ind w:right="3402"/>
        <w:rPr>
          <w:rFonts w:ascii="Arial" w:hAnsi="Arial" w:cs="Arial"/>
          <w:color w:val="000000"/>
          <w:lang w:val="en-GB"/>
        </w:rPr>
      </w:pPr>
      <w:r>
        <w:rPr>
          <w:rFonts w:ascii="Arial" w:hAnsi="Arial" w:cs="Arial"/>
          <w:color w:val="000000"/>
          <w:lang w:val="en-GB"/>
        </w:rPr>
        <w:t>The following are integrated in the underframe:</w:t>
      </w:r>
    </w:p>
    <w:p w14:paraId="2DAF3EE3" w14:textId="77777777" w:rsidR="00BE323D" w:rsidRDefault="00BE323D">
      <w:pPr>
        <w:tabs>
          <w:tab w:val="left" w:pos="1701"/>
        </w:tabs>
        <w:ind w:right="3402"/>
        <w:rPr>
          <w:rFonts w:ascii="Arial" w:hAnsi="Arial" w:cs="Arial"/>
          <w:color w:val="000000"/>
          <w:lang w:val="en-GB"/>
        </w:rPr>
      </w:pPr>
    </w:p>
    <w:p w14:paraId="370C571E" w14:textId="77777777" w:rsidR="00BE323D" w:rsidRDefault="00BE323D">
      <w:pPr>
        <w:tabs>
          <w:tab w:val="left" w:pos="1701"/>
        </w:tabs>
        <w:ind w:right="3402"/>
        <w:rPr>
          <w:rFonts w:ascii="Arial" w:hAnsi="Arial" w:cs="Arial"/>
          <w:lang w:val="en-GB"/>
        </w:rPr>
      </w:pPr>
      <w:r>
        <w:rPr>
          <w:rFonts w:ascii="Arial" w:hAnsi="Arial" w:cs="Arial"/>
          <w:color w:val="000000"/>
          <w:lang w:val="en-GB"/>
        </w:rPr>
        <w:t xml:space="preserve">Two statically heated compartments with 6 pairs of deep-drawn support ledges spaced 57.5 mm apart for accepting GN containers </w:t>
      </w:r>
    </w:p>
    <w:p w14:paraId="6F76ECC4" w14:textId="77777777" w:rsidR="00BE323D" w:rsidRDefault="00BE323D">
      <w:pPr>
        <w:tabs>
          <w:tab w:val="left" w:pos="1701"/>
        </w:tabs>
        <w:ind w:right="3402"/>
        <w:rPr>
          <w:rFonts w:ascii="Arial" w:hAnsi="Arial" w:cs="Arial"/>
          <w:color w:val="000000"/>
          <w:lang w:val="en-GB"/>
        </w:rPr>
      </w:pPr>
      <w:r>
        <w:rPr>
          <w:rFonts w:ascii="Arial" w:hAnsi="Arial" w:cs="Arial"/>
          <w:color w:val="000000"/>
          <w:lang w:val="en-GB"/>
        </w:rPr>
        <w:t xml:space="preserve">of the size GN 1/1 or its subdivisions. The compartment is </w:t>
      </w:r>
      <w:r>
        <w:rPr>
          <w:rFonts w:ascii="Arial" w:hAnsi="Arial" w:cs="Arial"/>
          <w:lang w:val="en-GB"/>
        </w:rPr>
        <w:t xml:space="preserve">350 mm high. </w:t>
      </w:r>
    </w:p>
    <w:p w14:paraId="4066175C" w14:textId="77777777" w:rsidR="00BE323D" w:rsidRDefault="00BE323D">
      <w:pPr>
        <w:tabs>
          <w:tab w:val="left" w:pos="426"/>
        </w:tabs>
        <w:ind w:right="3402"/>
        <w:rPr>
          <w:rFonts w:ascii="Arial" w:hAnsi="Arial" w:cs="Arial"/>
          <w:lang w:val="en-GB"/>
        </w:rPr>
      </w:pPr>
      <w:r>
        <w:rPr>
          <w:rFonts w:ascii="Arial" w:hAnsi="Arial" w:cs="Arial"/>
          <w:lang w:val="en-GB"/>
        </w:rPr>
        <w:t xml:space="preserve">The hinged doors of CNS are double-walled, insulated and can be swivelled by 270°. </w:t>
      </w:r>
    </w:p>
    <w:p w14:paraId="279AFD83" w14:textId="77777777" w:rsidR="00BE323D" w:rsidRDefault="00BE323D">
      <w:pPr>
        <w:pStyle w:val="Textkrper-Zeileneinzug"/>
        <w:ind w:left="0" w:right="3402"/>
        <w:rPr>
          <w:lang w:val="en-GB"/>
        </w:rPr>
      </w:pPr>
      <w:r>
        <w:rPr>
          <w:lang w:val="en-GB"/>
        </w:rPr>
        <w:t xml:space="preserve">The hinged doors are provided with handle grips and a self-locking closure. </w:t>
      </w:r>
    </w:p>
    <w:p w14:paraId="7FFC634D" w14:textId="77777777" w:rsidR="00BE323D" w:rsidRDefault="00BE323D">
      <w:pPr>
        <w:suppressAutoHyphens/>
        <w:ind w:right="3402"/>
        <w:rPr>
          <w:rFonts w:ascii="Arial" w:hAnsi="Arial" w:cs="Arial"/>
          <w:b/>
          <w:bCs/>
          <w:lang w:val="en-GB"/>
        </w:rPr>
      </w:pPr>
    </w:p>
    <w:p w14:paraId="107A8393" w14:textId="77777777" w:rsidR="00BE323D" w:rsidRDefault="00BE323D">
      <w:pPr>
        <w:suppressAutoHyphens/>
        <w:ind w:right="3402"/>
        <w:rPr>
          <w:rFonts w:ascii="Arial" w:hAnsi="Arial" w:cs="Arial"/>
          <w:lang w:val="en-GB"/>
        </w:rPr>
      </w:pPr>
      <w:r>
        <w:rPr>
          <w:rFonts w:ascii="Arial" w:hAnsi="Arial" w:cs="Arial"/>
          <w:lang w:val="en-GB"/>
        </w:rPr>
        <w:t>The castors are mounted on the underside of the side faces: 2 twin steering castors with locking brakes on the serving side, 2 twin steering castors on the guest side, castor diameter: 75 mm.</w:t>
      </w:r>
    </w:p>
    <w:p w14:paraId="471668F5" w14:textId="77777777" w:rsidR="00BE323D" w:rsidRDefault="00BE323D">
      <w:pPr>
        <w:suppressAutoHyphens/>
        <w:ind w:right="3402"/>
        <w:rPr>
          <w:rFonts w:ascii="Arial" w:hAnsi="Arial" w:cs="Arial"/>
          <w:lang w:val="en-GB"/>
        </w:rPr>
      </w:pPr>
    </w:p>
    <w:p w14:paraId="41C54E94" w14:textId="77777777" w:rsidR="00BE323D" w:rsidRDefault="00BE323D">
      <w:pPr>
        <w:suppressAutoHyphens/>
        <w:ind w:right="3402"/>
        <w:rPr>
          <w:rFonts w:ascii="Arial" w:hAnsi="Arial" w:cs="Arial"/>
          <w:b/>
          <w:bCs/>
          <w:u w:val="single"/>
          <w:lang w:val="en-GB"/>
        </w:rPr>
      </w:pPr>
      <w:r>
        <w:rPr>
          <w:rFonts w:ascii="Arial" w:hAnsi="Arial" w:cs="Arial"/>
          <w:b/>
          <w:bCs/>
          <w:u w:val="single"/>
          <w:lang w:val="en-GB"/>
        </w:rPr>
        <w:t>Accessories and options:</w:t>
      </w:r>
    </w:p>
    <w:p w14:paraId="496459DC" w14:textId="77777777" w:rsidR="00BE323D" w:rsidRDefault="00BE323D">
      <w:pPr>
        <w:suppressAutoHyphens/>
        <w:ind w:right="3402"/>
        <w:rPr>
          <w:rFonts w:ascii="Arial" w:hAnsi="Arial" w:cs="Arial"/>
          <w:lang w:val="en-GB"/>
        </w:rPr>
      </w:pPr>
    </w:p>
    <w:p w14:paraId="29D81B73" w14:textId="77777777" w:rsidR="00BE323D" w:rsidRDefault="00BE323D">
      <w:pPr>
        <w:suppressAutoHyphens/>
        <w:ind w:right="3402"/>
        <w:rPr>
          <w:rFonts w:ascii="Arial" w:hAnsi="Arial" w:cs="Arial"/>
          <w:b/>
          <w:bCs/>
          <w:lang w:val="en-GB"/>
        </w:rPr>
      </w:pPr>
      <w:r>
        <w:rPr>
          <w:rFonts w:ascii="Arial" w:hAnsi="Arial" w:cs="Arial"/>
          <w:b/>
          <w:bCs/>
          <w:lang w:val="en-GB"/>
        </w:rPr>
        <w:t>for heat bridge and sneeze guard:</w:t>
      </w:r>
    </w:p>
    <w:p w14:paraId="62A1CC0A" w14:textId="77777777" w:rsidR="00BE323D" w:rsidRDefault="00BE323D">
      <w:pPr>
        <w:suppressAutoHyphens/>
        <w:ind w:right="3402"/>
        <w:rPr>
          <w:rFonts w:ascii="Arial" w:hAnsi="Arial" w:cs="Arial"/>
          <w:lang w:val="en-GB"/>
        </w:rPr>
      </w:pPr>
    </w:p>
    <w:p w14:paraId="741D7D7C" w14:textId="77777777" w:rsidR="00BE323D" w:rsidRDefault="00BE323D">
      <w:pPr>
        <w:numPr>
          <w:ilvl w:val="0"/>
          <w:numId w:val="12"/>
        </w:numPr>
        <w:tabs>
          <w:tab w:val="clear" w:pos="720"/>
        </w:tabs>
        <w:suppressAutoHyphens/>
        <w:ind w:right="3402"/>
        <w:rPr>
          <w:rFonts w:ascii="Arial" w:hAnsi="Arial" w:cs="Arial"/>
          <w:lang w:val="en-GB"/>
        </w:rPr>
      </w:pPr>
      <w:r>
        <w:rPr>
          <w:rFonts w:ascii="Arial" w:hAnsi="Arial" w:cs="Arial"/>
          <w:lang w:val="en-GB"/>
        </w:rPr>
        <w:t>Swivelling low-voltage halogen lighting (3 x 20 W), integrated in the heat bridge on the guest side for optimum illumination of the work area and sales-promoting product presentation.</w:t>
      </w:r>
    </w:p>
    <w:p w14:paraId="2A6406CB" w14:textId="77777777" w:rsidR="00BE323D" w:rsidRDefault="00BE323D">
      <w:pPr>
        <w:suppressAutoHyphens/>
        <w:ind w:right="3402"/>
        <w:rPr>
          <w:rFonts w:ascii="Arial" w:hAnsi="Arial" w:cs="Arial"/>
          <w:lang w:val="en-GB"/>
        </w:rPr>
      </w:pPr>
    </w:p>
    <w:p w14:paraId="5A656041" w14:textId="77777777" w:rsidR="00BE323D" w:rsidRDefault="00BE323D">
      <w:pPr>
        <w:numPr>
          <w:ilvl w:val="0"/>
          <w:numId w:val="12"/>
        </w:numPr>
        <w:tabs>
          <w:tab w:val="clear" w:pos="720"/>
        </w:tabs>
        <w:suppressAutoHyphens/>
        <w:ind w:right="3402"/>
        <w:rPr>
          <w:rFonts w:ascii="Arial" w:hAnsi="Arial" w:cs="Arial"/>
          <w:i/>
          <w:iCs/>
          <w:color w:val="0000FF"/>
          <w:lang w:val="en-GB"/>
        </w:rPr>
      </w:pPr>
      <w:r>
        <w:rPr>
          <w:rFonts w:ascii="Arial" w:hAnsi="Arial" w:cs="Arial"/>
          <w:i/>
          <w:iCs/>
          <w:color w:val="0000FF"/>
          <w:lang w:val="en-GB"/>
        </w:rPr>
        <w:lastRenderedPageBreak/>
        <w:t>Second sneeze guard of ESG safety glass, designed and fastened on the heat bridge, as described for the basic buffet, however on the serving side of the buffet for accessibility for serving on both sides.</w:t>
      </w:r>
    </w:p>
    <w:p w14:paraId="7E2A7487" w14:textId="77777777" w:rsidR="00BE323D" w:rsidRDefault="00BE323D">
      <w:pPr>
        <w:suppressAutoHyphens/>
        <w:ind w:right="3402"/>
        <w:rPr>
          <w:rFonts w:ascii="Arial" w:hAnsi="Arial" w:cs="Arial"/>
          <w:lang w:val="en-GB"/>
        </w:rPr>
      </w:pPr>
    </w:p>
    <w:p w14:paraId="3DC553DB" w14:textId="77777777" w:rsidR="00BE323D" w:rsidRDefault="00BE323D">
      <w:pPr>
        <w:suppressAutoHyphens/>
        <w:ind w:right="3402"/>
        <w:rPr>
          <w:rFonts w:ascii="Arial" w:hAnsi="Arial" w:cs="Arial"/>
          <w:b/>
          <w:bCs/>
          <w:lang w:val="en-GB"/>
        </w:rPr>
      </w:pPr>
      <w:r>
        <w:rPr>
          <w:rFonts w:ascii="Arial" w:hAnsi="Arial" w:cs="Arial"/>
          <w:b/>
          <w:bCs/>
          <w:lang w:val="en-GB"/>
        </w:rPr>
        <w:t>Tray slides and side shelves:</w:t>
      </w:r>
    </w:p>
    <w:p w14:paraId="562ED94A" w14:textId="77777777" w:rsidR="00BE323D" w:rsidRDefault="00BE323D">
      <w:pPr>
        <w:suppressAutoHyphens/>
        <w:ind w:right="3402"/>
        <w:rPr>
          <w:rFonts w:ascii="Arial" w:hAnsi="Arial" w:cs="Arial"/>
          <w:lang w:val="en-GB"/>
        </w:rPr>
      </w:pPr>
    </w:p>
    <w:p w14:paraId="5E52D8D4" w14:textId="77777777" w:rsidR="00BE323D" w:rsidRDefault="00BE323D">
      <w:pPr>
        <w:numPr>
          <w:ilvl w:val="0"/>
          <w:numId w:val="11"/>
        </w:numPr>
        <w:tabs>
          <w:tab w:val="clear" w:pos="720"/>
        </w:tabs>
        <w:suppressAutoHyphens/>
        <w:ind w:right="3402"/>
        <w:rPr>
          <w:rFonts w:ascii="Arial" w:hAnsi="Arial" w:cs="Arial"/>
          <w:lang w:val="en-GB"/>
        </w:rPr>
      </w:pPr>
      <w:r>
        <w:rPr>
          <w:rFonts w:ascii="Arial" w:hAnsi="Arial" w:cs="Arial"/>
          <w:i/>
          <w:iCs/>
          <w:color w:val="0000FF"/>
          <w:lang w:val="en-GB"/>
        </w:rPr>
        <w:t xml:space="preserve">Second fold-down tray slide of CNS round tube, designed and fastened on the side faces as described for the basic buffet, however on the serving side of the buffet for accessibility for serving on both sides. </w:t>
      </w:r>
      <w:r>
        <w:rPr>
          <w:rFonts w:ascii="Arial" w:hAnsi="Arial" w:cs="Arial"/>
          <w:i/>
          <w:iCs/>
          <w:color w:val="0000FF"/>
        </w:rPr>
        <w:t xml:space="preserve">Tube diameter: 25 mm. </w:t>
      </w:r>
      <w:r>
        <w:rPr>
          <w:rFonts w:ascii="Arial" w:hAnsi="Arial" w:cs="Arial"/>
          <w:i/>
          <w:iCs/>
          <w:color w:val="0000FF"/>
          <w:lang w:val="en-GB"/>
        </w:rPr>
        <w:t>Height of upper edge of round-tube tray slide: 885 mm.</w:t>
      </w:r>
    </w:p>
    <w:p w14:paraId="2B551AE7" w14:textId="77777777" w:rsidR="00BE323D" w:rsidRDefault="00BE323D">
      <w:pPr>
        <w:suppressAutoHyphens/>
        <w:ind w:right="3402"/>
        <w:rPr>
          <w:rFonts w:ascii="Arial" w:hAnsi="Arial" w:cs="Arial"/>
          <w:i/>
          <w:iCs/>
          <w:color w:val="0000FF"/>
          <w:lang w:val="en-GB"/>
        </w:rPr>
      </w:pPr>
    </w:p>
    <w:p w14:paraId="7AF5DA3E" w14:textId="77777777" w:rsidR="00BE323D" w:rsidRDefault="00BE323D">
      <w:pPr>
        <w:numPr>
          <w:ilvl w:val="0"/>
          <w:numId w:val="6"/>
        </w:numPr>
        <w:tabs>
          <w:tab w:val="clear" w:pos="720"/>
        </w:tabs>
        <w:suppressAutoHyphens/>
        <w:ind w:right="3402"/>
        <w:rPr>
          <w:rFonts w:ascii="Arial" w:hAnsi="Arial" w:cs="Arial"/>
          <w:lang w:val="en-GB"/>
        </w:rPr>
      </w:pPr>
      <w:r>
        <w:rPr>
          <w:rFonts w:ascii="Arial" w:hAnsi="Arial" w:cs="Arial"/>
          <w:lang w:val="en-GB"/>
        </w:rPr>
        <w:t xml:space="preserve">Fold-down shelf of CNS round tube, fastened on the left and/or right-hand side face (short end). </w:t>
      </w:r>
      <w:r>
        <w:rPr>
          <w:rFonts w:ascii="Arial" w:hAnsi="Arial" w:cs="Arial"/>
        </w:rPr>
        <w:t xml:space="preserve">Tube diameter: 25 mm. </w:t>
      </w:r>
      <w:r>
        <w:rPr>
          <w:rFonts w:ascii="Arial" w:hAnsi="Arial" w:cs="Arial"/>
          <w:lang w:val="en-GB"/>
        </w:rPr>
        <w:t xml:space="preserve">Height of upper edge of round-tube shelf: 885 mm. </w:t>
      </w:r>
    </w:p>
    <w:p w14:paraId="44C283EB" w14:textId="77777777" w:rsidR="00BE323D" w:rsidRDefault="00BE323D">
      <w:pPr>
        <w:suppressAutoHyphens/>
        <w:ind w:right="3402"/>
        <w:rPr>
          <w:rFonts w:ascii="Arial" w:hAnsi="Arial" w:cs="Arial"/>
          <w:lang w:val="en-GB"/>
        </w:rPr>
      </w:pPr>
    </w:p>
    <w:p w14:paraId="754BB0E6" w14:textId="77777777" w:rsidR="00BE323D" w:rsidRDefault="00BE323D">
      <w:pPr>
        <w:suppressAutoHyphens/>
        <w:ind w:right="3402"/>
        <w:rPr>
          <w:rFonts w:ascii="Arial" w:hAnsi="Arial" w:cs="Arial"/>
          <w:b/>
          <w:bCs/>
          <w:lang w:val="en-GB"/>
        </w:rPr>
      </w:pPr>
      <w:r>
        <w:rPr>
          <w:rFonts w:ascii="Arial" w:hAnsi="Arial" w:cs="Arial"/>
          <w:b/>
          <w:bCs/>
          <w:lang w:val="en-GB"/>
        </w:rPr>
        <w:t>Additional electrical outlets:</w:t>
      </w:r>
    </w:p>
    <w:p w14:paraId="73CE6249" w14:textId="77777777" w:rsidR="00BE323D" w:rsidRDefault="00BE323D">
      <w:pPr>
        <w:suppressAutoHyphens/>
        <w:ind w:right="3402"/>
        <w:rPr>
          <w:rFonts w:ascii="Arial" w:hAnsi="Arial" w:cs="Arial"/>
          <w:lang w:val="en-GB"/>
        </w:rPr>
      </w:pPr>
    </w:p>
    <w:p w14:paraId="4F9D78BD" w14:textId="77777777" w:rsidR="00BE323D" w:rsidRDefault="00BE323D">
      <w:pPr>
        <w:numPr>
          <w:ilvl w:val="0"/>
          <w:numId w:val="6"/>
        </w:numPr>
        <w:suppressAutoHyphens/>
        <w:ind w:right="3402"/>
        <w:rPr>
          <w:rFonts w:ascii="Arial" w:hAnsi="Arial" w:cs="Arial"/>
          <w:lang w:val="en-GB"/>
        </w:rPr>
      </w:pPr>
      <w:r>
        <w:rPr>
          <w:rFonts w:ascii="Arial" w:hAnsi="Arial" w:cs="Arial"/>
          <w:lang w:val="en-GB"/>
        </w:rPr>
        <w:t xml:space="preserve">Two 230-V electrical outlets with hinged safety cover installed on the inside right-hand side face on the serving side. For connection of a maximum of 2 peripheral devices with a maximum power consumption of 3.5 kW, 16 A each. </w:t>
      </w:r>
    </w:p>
    <w:p w14:paraId="672DCBFD" w14:textId="77777777" w:rsidR="00BE323D" w:rsidRDefault="00BE323D">
      <w:pPr>
        <w:suppressAutoHyphens/>
        <w:ind w:right="3402"/>
        <w:rPr>
          <w:rFonts w:ascii="Arial" w:hAnsi="Arial" w:cs="Arial"/>
          <w:lang w:val="en-GB"/>
        </w:rPr>
      </w:pPr>
    </w:p>
    <w:p w14:paraId="62F7A73D" w14:textId="77777777" w:rsidR="00BE323D" w:rsidRDefault="00BE323D">
      <w:pPr>
        <w:suppressAutoHyphens/>
        <w:ind w:right="3402"/>
        <w:rPr>
          <w:rFonts w:ascii="Arial" w:hAnsi="Arial" w:cs="Arial"/>
          <w:b/>
          <w:bCs/>
          <w:lang w:val="en-GB"/>
        </w:rPr>
      </w:pPr>
      <w:r>
        <w:rPr>
          <w:rFonts w:ascii="Arial" w:hAnsi="Arial" w:cs="Arial"/>
          <w:b/>
          <w:bCs/>
          <w:lang w:val="en-GB"/>
        </w:rPr>
        <w:t>Temperature display:</w:t>
      </w:r>
    </w:p>
    <w:p w14:paraId="51D7B270" w14:textId="77777777" w:rsidR="00BE323D" w:rsidRDefault="00BE323D">
      <w:pPr>
        <w:suppressAutoHyphens/>
        <w:ind w:right="3402"/>
        <w:rPr>
          <w:rFonts w:ascii="Arial" w:hAnsi="Arial" w:cs="Arial"/>
          <w:lang w:val="en-GB"/>
        </w:rPr>
      </w:pPr>
    </w:p>
    <w:p w14:paraId="5AE56660" w14:textId="77777777" w:rsidR="00BE323D" w:rsidRDefault="00BE323D">
      <w:pPr>
        <w:numPr>
          <w:ilvl w:val="0"/>
          <w:numId w:val="18"/>
        </w:numPr>
        <w:suppressAutoHyphens/>
        <w:ind w:right="3402"/>
        <w:rPr>
          <w:rFonts w:ascii="Arial" w:hAnsi="Arial" w:cs="Arial"/>
          <w:lang w:val="en-GB"/>
        </w:rPr>
      </w:pPr>
      <w:r>
        <w:rPr>
          <w:rFonts w:ascii="Arial" w:hAnsi="Arial" w:cs="Arial"/>
          <w:lang w:val="en-GB"/>
        </w:rPr>
        <w:t>Digital temperature display for the heated underframe.</w:t>
      </w:r>
    </w:p>
    <w:p w14:paraId="2D955C19" w14:textId="77777777" w:rsidR="00BE323D" w:rsidRDefault="00BE323D">
      <w:pPr>
        <w:suppressAutoHyphens/>
        <w:ind w:right="3402"/>
        <w:rPr>
          <w:rFonts w:ascii="Arial" w:hAnsi="Arial" w:cs="Arial"/>
          <w:lang w:val="en-GB"/>
        </w:rPr>
      </w:pPr>
    </w:p>
    <w:p w14:paraId="55FB0226" w14:textId="77777777" w:rsidR="00BE323D" w:rsidRDefault="00BE323D">
      <w:pPr>
        <w:suppressAutoHyphens/>
        <w:ind w:right="3402"/>
        <w:rPr>
          <w:rFonts w:ascii="Arial" w:hAnsi="Arial" w:cs="Arial"/>
          <w:b/>
          <w:bCs/>
          <w:lang w:val="en-GB"/>
        </w:rPr>
      </w:pPr>
      <w:r>
        <w:rPr>
          <w:rFonts w:ascii="Arial" w:hAnsi="Arial" w:cs="Arial"/>
          <w:b/>
          <w:bCs/>
          <w:lang w:val="en-GB"/>
        </w:rPr>
        <w:t>Module connectors:</w:t>
      </w:r>
    </w:p>
    <w:p w14:paraId="198E4832" w14:textId="77777777" w:rsidR="00BE323D" w:rsidRDefault="00BE323D">
      <w:pPr>
        <w:suppressAutoHyphens/>
        <w:ind w:right="3402"/>
        <w:rPr>
          <w:rFonts w:ascii="Arial" w:hAnsi="Arial" w:cs="Arial"/>
          <w:lang w:val="en-GB"/>
        </w:rPr>
      </w:pPr>
    </w:p>
    <w:p w14:paraId="02745838" w14:textId="77777777" w:rsidR="00BE323D" w:rsidRDefault="00BE323D">
      <w:pPr>
        <w:numPr>
          <w:ilvl w:val="0"/>
          <w:numId w:val="9"/>
        </w:numPr>
        <w:tabs>
          <w:tab w:val="clear" w:pos="720"/>
        </w:tabs>
        <w:suppressAutoHyphens/>
        <w:ind w:right="3402"/>
        <w:rPr>
          <w:rFonts w:ascii="Arial" w:hAnsi="Arial" w:cs="Arial"/>
          <w:lang w:val="en-GB"/>
        </w:rPr>
      </w:pPr>
      <w:r>
        <w:rPr>
          <w:rFonts w:ascii="Arial" w:hAnsi="Arial" w:cs="Arial"/>
          <w:lang w:val="en-GB"/>
        </w:rPr>
        <w:t>Module connectors for permanent connection of two buffets.</w:t>
      </w:r>
    </w:p>
    <w:p w14:paraId="44691CB5" w14:textId="77777777" w:rsidR="004C2D3E" w:rsidRDefault="004C2D3E" w:rsidP="004C2D3E">
      <w:pPr>
        <w:suppressAutoHyphens/>
        <w:ind w:right="3402"/>
        <w:rPr>
          <w:rFonts w:ascii="Arial" w:hAnsi="Arial" w:cs="Arial"/>
          <w:lang w:val="en-GB"/>
        </w:rPr>
      </w:pPr>
    </w:p>
    <w:p w14:paraId="0F7F26B9" w14:textId="77777777" w:rsidR="004C2D3E" w:rsidRDefault="004C2D3E" w:rsidP="004C2D3E">
      <w:pPr>
        <w:suppressAutoHyphens/>
        <w:autoSpaceDE w:val="0"/>
        <w:autoSpaceDN w:val="0"/>
        <w:adjustRightInd w:val="0"/>
        <w:ind w:right="3402"/>
        <w:rPr>
          <w:rFonts w:ascii="Arial" w:hAnsi="Arial" w:cs="Arial"/>
          <w:b/>
          <w:bCs/>
        </w:rPr>
      </w:pPr>
      <w:r>
        <w:rPr>
          <w:rFonts w:ascii="Arial" w:hAnsi="Arial" w:cs="Arial"/>
          <w:b/>
          <w:bCs/>
        </w:rPr>
        <w:t>Feet:</w:t>
      </w:r>
    </w:p>
    <w:p w14:paraId="1BFD3EF5" w14:textId="77777777" w:rsidR="004C2D3E" w:rsidRDefault="004C2D3E" w:rsidP="004C2D3E">
      <w:pPr>
        <w:suppressAutoHyphens/>
        <w:autoSpaceDE w:val="0"/>
        <w:autoSpaceDN w:val="0"/>
        <w:adjustRightInd w:val="0"/>
        <w:ind w:right="3402"/>
        <w:rPr>
          <w:rFonts w:ascii="Arial" w:hAnsi="Arial" w:cs="Arial"/>
          <w:b/>
          <w:bCs/>
        </w:rPr>
      </w:pPr>
    </w:p>
    <w:p w14:paraId="5D64F5DF" w14:textId="77777777" w:rsidR="004C2D3E" w:rsidRDefault="004C2D3E" w:rsidP="004C2D3E">
      <w:pPr>
        <w:numPr>
          <w:ilvl w:val="0"/>
          <w:numId w:val="19"/>
        </w:numPr>
        <w:suppressAutoHyphens/>
        <w:autoSpaceDE w:val="0"/>
        <w:autoSpaceDN w:val="0"/>
        <w:adjustRightInd w:val="0"/>
        <w:ind w:left="720" w:right="3402" w:hanging="360"/>
        <w:rPr>
          <w:rFonts w:ascii="Arial" w:hAnsi="Arial" w:cs="Arial"/>
        </w:rPr>
      </w:pPr>
      <w:r>
        <w:rPr>
          <w:rFonts w:ascii="Arial" w:hAnsi="Arial" w:cs="Arial"/>
        </w:rPr>
        <w:t>CNS feet</w:t>
      </w:r>
    </w:p>
    <w:p w14:paraId="0539670C" w14:textId="77777777" w:rsidR="004C2D3E" w:rsidRPr="004C2D3E" w:rsidRDefault="004C2D3E" w:rsidP="004C2D3E">
      <w:pPr>
        <w:numPr>
          <w:ilvl w:val="0"/>
          <w:numId w:val="19"/>
        </w:numPr>
        <w:suppressAutoHyphens/>
        <w:autoSpaceDE w:val="0"/>
        <w:autoSpaceDN w:val="0"/>
        <w:adjustRightInd w:val="0"/>
        <w:ind w:left="720" w:right="3402" w:hanging="360"/>
        <w:rPr>
          <w:szCs w:val="22"/>
          <w:lang w:val="en-GB"/>
        </w:rPr>
      </w:pPr>
      <w:r w:rsidRPr="004C2D3E">
        <w:rPr>
          <w:rFonts w:ascii="Arial" w:hAnsi="Arial" w:cs="Arial"/>
          <w:lang w:val="en-GB"/>
        </w:rPr>
        <w:t xml:space="preserve">CNS skirting panels for guest side or short side </w:t>
      </w:r>
    </w:p>
    <w:p w14:paraId="0632F494" w14:textId="77777777" w:rsidR="004C2D3E" w:rsidRPr="004C2D3E" w:rsidRDefault="004C2D3E" w:rsidP="004C2D3E">
      <w:pPr>
        <w:numPr>
          <w:ilvl w:val="0"/>
          <w:numId w:val="19"/>
        </w:numPr>
        <w:suppressAutoHyphens/>
        <w:autoSpaceDE w:val="0"/>
        <w:autoSpaceDN w:val="0"/>
        <w:adjustRightInd w:val="0"/>
        <w:ind w:left="720" w:right="3402" w:hanging="360"/>
        <w:rPr>
          <w:szCs w:val="22"/>
          <w:lang w:val="en-GB"/>
        </w:rPr>
      </w:pPr>
      <w:r w:rsidRPr="004C2D3E">
        <w:rPr>
          <w:rFonts w:ascii="Arial" w:hAnsi="Arial" w:cs="Arial"/>
          <w:lang w:val="en-GB"/>
        </w:rPr>
        <w:t>CNS profile tram plate for covering the gap between the two modules (does not replace the module connector).</w:t>
      </w:r>
    </w:p>
    <w:p w14:paraId="6BDD9499" w14:textId="77777777" w:rsidR="00BE323D" w:rsidRDefault="00BE323D">
      <w:pPr>
        <w:suppressAutoHyphens/>
        <w:ind w:right="3402"/>
        <w:rPr>
          <w:rFonts w:ascii="Arial" w:hAnsi="Arial" w:cs="Arial"/>
          <w:lang w:val="en-GB"/>
        </w:rPr>
      </w:pPr>
    </w:p>
    <w:p w14:paraId="2E9AB2AF" w14:textId="77777777" w:rsidR="00BE323D" w:rsidRDefault="00BE323D">
      <w:pPr>
        <w:suppressAutoHyphens/>
        <w:ind w:right="3402"/>
        <w:rPr>
          <w:rFonts w:ascii="Arial" w:hAnsi="Arial" w:cs="Arial"/>
          <w:b/>
          <w:bCs/>
          <w:lang w:val="en-GB"/>
        </w:rPr>
      </w:pPr>
      <w:r>
        <w:rPr>
          <w:rFonts w:ascii="Arial" w:hAnsi="Arial" w:cs="Arial"/>
          <w:b/>
          <w:bCs/>
          <w:lang w:val="en-GB"/>
        </w:rPr>
        <w:t>Decors:</w:t>
      </w:r>
    </w:p>
    <w:p w14:paraId="7FC5BC36" w14:textId="77777777" w:rsidR="00BE323D" w:rsidRDefault="00BE323D">
      <w:pPr>
        <w:numPr>
          <w:ilvl w:val="0"/>
          <w:numId w:val="9"/>
        </w:numPr>
        <w:tabs>
          <w:tab w:val="clear" w:pos="720"/>
        </w:tabs>
        <w:suppressAutoHyphens/>
        <w:ind w:right="3402"/>
        <w:rPr>
          <w:rFonts w:ascii="Arial" w:hAnsi="Arial" w:cs="Arial"/>
          <w:lang w:val="en-GB"/>
        </w:rPr>
      </w:pPr>
      <w:r>
        <w:rPr>
          <w:rFonts w:ascii="Arial" w:hAnsi="Arial" w:cs="Arial"/>
          <w:lang w:val="en-GB"/>
        </w:rPr>
        <w:lastRenderedPageBreak/>
        <w:t>High front panelling on guest side. Can easily be hung and removed between side faces below CNS top surface. Of thin sheet galvanised on both sides and powder-coated on all sides in the colours:</w:t>
      </w:r>
    </w:p>
    <w:p w14:paraId="5FD25F3F" w14:textId="77777777" w:rsidR="00BE323D" w:rsidRDefault="00BE323D">
      <w:pPr>
        <w:suppressAutoHyphens/>
        <w:ind w:right="3402"/>
        <w:rPr>
          <w:rFonts w:ascii="Arial" w:hAnsi="Arial" w:cs="Arial"/>
          <w:lang w:val="en-GB"/>
        </w:rPr>
      </w:pPr>
    </w:p>
    <w:p w14:paraId="249CE900" w14:textId="77777777" w:rsidR="00A96540" w:rsidRDefault="00A96540" w:rsidP="00A96540">
      <w:pPr>
        <w:pStyle w:val="Aufzhlung1-SK"/>
        <w:numPr>
          <w:ilvl w:val="0"/>
          <w:numId w:val="0"/>
        </w:numPr>
        <w:tabs>
          <w:tab w:val="clear" w:pos="851"/>
          <w:tab w:val="left" w:pos="720"/>
        </w:tabs>
      </w:pPr>
      <w:r>
        <w:tab/>
        <w:t>Signal white (RAL 9003)</w:t>
      </w:r>
    </w:p>
    <w:p w14:paraId="32A37B2B" w14:textId="77777777" w:rsidR="00A96540" w:rsidRDefault="00A96540" w:rsidP="00A96540">
      <w:pPr>
        <w:pStyle w:val="Aufzhlung1-SK"/>
        <w:numPr>
          <w:ilvl w:val="0"/>
          <w:numId w:val="0"/>
        </w:numPr>
        <w:tabs>
          <w:tab w:val="clear" w:pos="851"/>
          <w:tab w:val="left" w:pos="720"/>
        </w:tabs>
      </w:pPr>
      <w:r>
        <w:tab/>
        <w:t>Oyster white (RAL 1013)</w:t>
      </w:r>
    </w:p>
    <w:p w14:paraId="44B8F61D" w14:textId="77777777" w:rsidR="00A96540" w:rsidRDefault="00A96540" w:rsidP="00A96540">
      <w:pPr>
        <w:pStyle w:val="Aufzhlung1-SK"/>
        <w:numPr>
          <w:ilvl w:val="0"/>
          <w:numId w:val="0"/>
        </w:numPr>
        <w:tabs>
          <w:tab w:val="clear" w:pos="851"/>
          <w:tab w:val="left" w:pos="720"/>
        </w:tabs>
        <w:ind w:left="708"/>
      </w:pPr>
      <w:r>
        <w:tab/>
        <w:t>Pale brown (RAL 8025)</w:t>
      </w:r>
    </w:p>
    <w:p w14:paraId="06C69A0B" w14:textId="77777777" w:rsidR="00A96540" w:rsidRDefault="00A96540" w:rsidP="00A96540">
      <w:pPr>
        <w:suppressAutoHyphens/>
        <w:ind w:right="3402" w:firstLine="708"/>
        <w:rPr>
          <w:rFonts w:ascii="Arial" w:hAnsi="Arial"/>
        </w:rPr>
      </w:pPr>
      <w:r>
        <w:rPr>
          <w:rFonts w:ascii="Arial" w:hAnsi="Arial"/>
        </w:rPr>
        <w:t>Stone grey (RAL 7030)</w:t>
      </w:r>
    </w:p>
    <w:p w14:paraId="0C1053DE" w14:textId="77777777" w:rsidR="00A96540" w:rsidRDefault="00A96540" w:rsidP="00A96540">
      <w:pPr>
        <w:pStyle w:val="Aufzhlung1-SK"/>
        <w:numPr>
          <w:ilvl w:val="0"/>
          <w:numId w:val="0"/>
        </w:numPr>
        <w:tabs>
          <w:tab w:val="clear" w:pos="851"/>
          <w:tab w:val="left" w:pos="720"/>
        </w:tabs>
        <w:ind w:left="708"/>
      </w:pPr>
      <w:r>
        <w:tab/>
        <w:t>Umbra grey (RAL 7022)</w:t>
      </w:r>
    </w:p>
    <w:p w14:paraId="696E2424" w14:textId="77777777" w:rsidR="00A96540" w:rsidRDefault="00A96540" w:rsidP="00A96540">
      <w:pPr>
        <w:pStyle w:val="Aufzhlung1-SK"/>
        <w:numPr>
          <w:ilvl w:val="0"/>
          <w:numId w:val="0"/>
        </w:numPr>
        <w:tabs>
          <w:tab w:val="clear" w:pos="851"/>
          <w:tab w:val="left" w:pos="720"/>
        </w:tabs>
        <w:ind w:left="708"/>
      </w:pPr>
      <w:r>
        <w:tab/>
        <w:t>Graphite black (RAL 9011)</w:t>
      </w:r>
    </w:p>
    <w:p w14:paraId="416D77A2" w14:textId="77777777" w:rsidR="00A96540" w:rsidRDefault="00A96540" w:rsidP="00A96540">
      <w:pPr>
        <w:pStyle w:val="Aufzhlung1-SK"/>
        <w:numPr>
          <w:ilvl w:val="0"/>
          <w:numId w:val="0"/>
        </w:numPr>
        <w:tabs>
          <w:tab w:val="clear" w:pos="851"/>
          <w:tab w:val="left" w:pos="720"/>
        </w:tabs>
        <w:ind w:left="708"/>
      </w:pPr>
      <w:r>
        <w:tab/>
        <w:t>Broom yellow (RAL 1032)</w:t>
      </w:r>
    </w:p>
    <w:p w14:paraId="1F9353AD" w14:textId="77777777" w:rsidR="00A96540" w:rsidRDefault="00A96540" w:rsidP="00A96540">
      <w:pPr>
        <w:pStyle w:val="Aufzhlung1-SK"/>
        <w:numPr>
          <w:ilvl w:val="0"/>
          <w:numId w:val="0"/>
        </w:numPr>
        <w:tabs>
          <w:tab w:val="clear" w:pos="851"/>
          <w:tab w:val="left" w:pos="720"/>
        </w:tabs>
        <w:ind w:left="708"/>
      </w:pPr>
      <w:r>
        <w:t>Carmine red (RAL 3002)</w:t>
      </w:r>
    </w:p>
    <w:p w14:paraId="71FDD4CF" w14:textId="77777777" w:rsidR="00A96540" w:rsidRDefault="00A96540" w:rsidP="00A96540">
      <w:pPr>
        <w:pStyle w:val="Aufzhlung1-SK"/>
        <w:numPr>
          <w:ilvl w:val="0"/>
          <w:numId w:val="0"/>
        </w:numPr>
        <w:tabs>
          <w:tab w:val="clear" w:pos="851"/>
          <w:tab w:val="left" w:pos="720"/>
        </w:tabs>
        <w:ind w:left="708"/>
      </w:pPr>
      <w:r>
        <w:tab/>
        <w:t>Sapphire blue (RAL 5003)</w:t>
      </w:r>
    </w:p>
    <w:p w14:paraId="31D9F58C" w14:textId="77777777" w:rsidR="00BE323D" w:rsidRDefault="00BE323D">
      <w:pPr>
        <w:suppressAutoHyphens/>
        <w:ind w:right="3402" w:firstLine="709"/>
        <w:rPr>
          <w:rFonts w:ascii="Arial" w:hAnsi="Arial" w:cs="Arial"/>
          <w:lang w:val="en-GB"/>
        </w:rPr>
      </w:pPr>
      <w:r>
        <w:rPr>
          <w:rFonts w:ascii="Arial" w:hAnsi="Arial" w:cs="Arial"/>
          <w:lang w:val="en-GB"/>
        </w:rPr>
        <w:t>RAL colours on customer request</w:t>
      </w:r>
    </w:p>
    <w:p w14:paraId="11ADC884" w14:textId="77777777" w:rsidR="004C2D3E" w:rsidRDefault="004C2D3E">
      <w:pPr>
        <w:suppressAutoHyphens/>
        <w:ind w:right="3402" w:firstLine="709"/>
        <w:rPr>
          <w:rFonts w:ascii="Arial" w:hAnsi="Arial" w:cs="Arial"/>
          <w:lang w:val="en-GB"/>
        </w:rPr>
      </w:pPr>
    </w:p>
    <w:p w14:paraId="52F21C76" w14:textId="77777777" w:rsidR="004C2D3E" w:rsidRPr="004C2D3E" w:rsidRDefault="004C2D3E" w:rsidP="004C2D3E">
      <w:pPr>
        <w:suppressAutoHyphens/>
        <w:autoSpaceDE w:val="0"/>
        <w:autoSpaceDN w:val="0"/>
        <w:adjustRightInd w:val="0"/>
        <w:ind w:right="3402" w:firstLine="709"/>
        <w:rPr>
          <w:rFonts w:ascii="Arial" w:hAnsi="Arial" w:cs="Arial"/>
          <w:u w:val="single"/>
          <w:lang w:val="en-GB"/>
        </w:rPr>
      </w:pPr>
      <w:r w:rsidRPr="004C2D3E">
        <w:rPr>
          <w:rFonts w:ascii="Arial" w:hAnsi="Arial" w:cs="Arial"/>
          <w:u w:val="single"/>
          <w:lang w:val="en-GB"/>
        </w:rPr>
        <w:t>Trendy colours</w:t>
      </w:r>
    </w:p>
    <w:p w14:paraId="2D3AB0A9" w14:textId="77777777" w:rsidR="004C2D3E" w:rsidRPr="004C2D3E" w:rsidRDefault="004C2D3E" w:rsidP="004C2D3E">
      <w:pPr>
        <w:suppressAutoHyphens/>
        <w:autoSpaceDE w:val="0"/>
        <w:autoSpaceDN w:val="0"/>
        <w:adjustRightInd w:val="0"/>
        <w:ind w:right="3402" w:firstLine="709"/>
        <w:rPr>
          <w:rFonts w:ascii="Arial" w:hAnsi="Arial" w:cs="Arial"/>
          <w:lang w:val="en-GB"/>
        </w:rPr>
      </w:pPr>
      <w:r w:rsidRPr="004C2D3E">
        <w:rPr>
          <w:rFonts w:ascii="Arial" w:hAnsi="Arial" w:cs="Arial"/>
          <w:lang w:val="en-GB"/>
        </w:rPr>
        <w:t>Blackberry</w:t>
      </w:r>
    </w:p>
    <w:p w14:paraId="3F981C69" w14:textId="77777777" w:rsidR="004C2D3E" w:rsidRPr="004C2D3E" w:rsidRDefault="004C2D3E" w:rsidP="004C2D3E">
      <w:pPr>
        <w:suppressAutoHyphens/>
        <w:autoSpaceDE w:val="0"/>
        <w:autoSpaceDN w:val="0"/>
        <w:adjustRightInd w:val="0"/>
        <w:ind w:right="3402" w:firstLine="709"/>
        <w:rPr>
          <w:rFonts w:ascii="Arial" w:hAnsi="Arial" w:cs="Arial"/>
          <w:lang w:val="en-GB"/>
        </w:rPr>
      </w:pPr>
      <w:r w:rsidRPr="004C2D3E">
        <w:rPr>
          <w:rFonts w:ascii="Arial" w:hAnsi="Arial" w:cs="Arial"/>
          <w:lang w:val="en-GB"/>
        </w:rPr>
        <w:t>Lime</w:t>
      </w:r>
    </w:p>
    <w:p w14:paraId="4986B9E4" w14:textId="77777777" w:rsidR="004C2D3E" w:rsidRPr="004C2D3E" w:rsidRDefault="004C2D3E" w:rsidP="004C2D3E">
      <w:pPr>
        <w:suppressAutoHyphens/>
        <w:autoSpaceDE w:val="0"/>
        <w:autoSpaceDN w:val="0"/>
        <w:adjustRightInd w:val="0"/>
        <w:ind w:right="3402" w:firstLine="709"/>
        <w:rPr>
          <w:rFonts w:ascii="Arial" w:hAnsi="Arial" w:cs="Arial"/>
          <w:lang w:val="en-GB"/>
        </w:rPr>
      </w:pPr>
      <w:r w:rsidRPr="004C2D3E">
        <w:rPr>
          <w:rFonts w:ascii="Arial" w:hAnsi="Arial" w:cs="Arial"/>
          <w:lang w:val="en-GB"/>
        </w:rPr>
        <w:t>Granny</w:t>
      </w:r>
    </w:p>
    <w:p w14:paraId="5096402F" w14:textId="77777777" w:rsidR="004C2D3E" w:rsidRPr="004C2D3E" w:rsidRDefault="004C2D3E" w:rsidP="004C2D3E">
      <w:pPr>
        <w:suppressAutoHyphens/>
        <w:autoSpaceDE w:val="0"/>
        <w:autoSpaceDN w:val="0"/>
        <w:adjustRightInd w:val="0"/>
        <w:ind w:right="3402" w:firstLine="709"/>
        <w:rPr>
          <w:rFonts w:ascii="Arial" w:hAnsi="Arial" w:cs="Arial"/>
          <w:lang w:val="en-GB"/>
        </w:rPr>
      </w:pPr>
      <w:r w:rsidRPr="004C2D3E">
        <w:rPr>
          <w:rFonts w:ascii="Arial" w:hAnsi="Arial" w:cs="Arial"/>
          <w:lang w:val="en-GB"/>
        </w:rPr>
        <w:t>Espresso</w:t>
      </w:r>
    </w:p>
    <w:p w14:paraId="2F293B8B" w14:textId="77777777" w:rsidR="00BE323D" w:rsidRDefault="00BE323D">
      <w:pPr>
        <w:suppressAutoHyphens/>
        <w:ind w:right="3402"/>
        <w:rPr>
          <w:rFonts w:ascii="Arial" w:hAnsi="Arial" w:cs="Arial"/>
          <w:lang w:val="en-GB"/>
        </w:rPr>
      </w:pPr>
    </w:p>
    <w:p w14:paraId="5BDE0F9F" w14:textId="77777777" w:rsidR="00BE323D" w:rsidRDefault="00BE323D">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micro-polished CNS sheet.</w:t>
      </w:r>
    </w:p>
    <w:p w14:paraId="710A3594" w14:textId="77777777" w:rsidR="00BE323D" w:rsidRDefault="00BE323D">
      <w:pPr>
        <w:suppressAutoHyphens/>
        <w:ind w:right="3402"/>
        <w:rPr>
          <w:rFonts w:ascii="Arial" w:hAnsi="Arial" w:cs="Arial"/>
          <w:lang w:val="en-GB"/>
        </w:rPr>
      </w:pPr>
    </w:p>
    <w:p w14:paraId="2FB66168" w14:textId="77777777" w:rsidR="00BE323D" w:rsidRDefault="00BE323D">
      <w:pPr>
        <w:numPr>
          <w:ilvl w:val="0"/>
          <w:numId w:val="9"/>
        </w:numPr>
        <w:tabs>
          <w:tab w:val="clear" w:pos="720"/>
        </w:tabs>
        <w:suppressAutoHyphens/>
        <w:ind w:right="3402"/>
        <w:rPr>
          <w:rFonts w:ascii="Arial" w:hAnsi="Arial" w:cs="Arial"/>
          <w:lang w:val="en-GB"/>
        </w:rPr>
      </w:pPr>
      <w:r>
        <w:rPr>
          <w:rFonts w:ascii="Arial" w:hAnsi="Arial" w:cs="Arial"/>
          <w:lang w:val="en-GB"/>
        </w:rPr>
        <w:t>High front panelling on guest side. Can easily be hung and removed between side faces below CNS top surface. Of particle board, coated with laminated sheet-material/veneer according to customer specifications: ____________</w:t>
      </w:r>
    </w:p>
    <w:p w14:paraId="02C3A954" w14:textId="77777777" w:rsidR="00BE323D" w:rsidRDefault="00BE323D">
      <w:pPr>
        <w:suppressAutoHyphens/>
        <w:ind w:right="3402"/>
        <w:rPr>
          <w:rFonts w:ascii="Arial" w:hAnsi="Arial" w:cs="Arial"/>
          <w:lang w:val="en-GB"/>
        </w:rPr>
      </w:pPr>
    </w:p>
    <w:p w14:paraId="2743A720" w14:textId="77777777" w:rsidR="00BE323D" w:rsidRDefault="00BE323D">
      <w:pPr>
        <w:suppressAutoHyphens/>
        <w:ind w:right="3402"/>
        <w:rPr>
          <w:rFonts w:ascii="Arial" w:hAnsi="Arial" w:cs="Arial"/>
          <w:lang w:val="en-GB"/>
        </w:rPr>
      </w:pPr>
    </w:p>
    <w:p w14:paraId="696F4586" w14:textId="77777777" w:rsidR="00BE323D" w:rsidRDefault="00BE323D">
      <w:pPr>
        <w:ind w:right="3402"/>
        <w:rPr>
          <w:rFonts w:ascii="Arial" w:hAnsi="Arial" w:cs="Arial"/>
          <w:u w:val="single"/>
          <w:lang w:val="en-GB"/>
        </w:rPr>
      </w:pPr>
      <w:r>
        <w:rPr>
          <w:rFonts w:ascii="Arial" w:hAnsi="Arial" w:cs="Arial"/>
          <w:b/>
          <w:bCs/>
          <w:u w:val="single"/>
          <w:lang w:val="en-GB"/>
        </w:rPr>
        <w:t>Technical data:</w:t>
      </w:r>
    </w:p>
    <w:p w14:paraId="6CCB20C9" w14:textId="77777777" w:rsidR="00BE323D" w:rsidRDefault="00BE323D">
      <w:pPr>
        <w:pStyle w:val="toa"/>
        <w:tabs>
          <w:tab w:val="clear" w:pos="9000"/>
          <w:tab w:val="clear" w:pos="9360"/>
        </w:tabs>
        <w:suppressAutoHyphens w:val="0"/>
        <w:ind w:left="2127" w:right="3402" w:hanging="2127"/>
        <w:rPr>
          <w:rFonts w:ascii="Arial" w:hAnsi="Arial" w:cs="Arial"/>
          <w:lang w:val="en-GB"/>
        </w:rPr>
      </w:pPr>
    </w:p>
    <w:p w14:paraId="47B5A991" w14:textId="77777777" w:rsidR="00BE323D" w:rsidRDefault="00BE323D">
      <w:pPr>
        <w:pStyle w:val="toa"/>
        <w:tabs>
          <w:tab w:val="clear" w:pos="9000"/>
          <w:tab w:val="clear" w:pos="9360"/>
        </w:tabs>
        <w:suppressAutoHyphens w:val="0"/>
        <w:ind w:left="2127" w:right="3402" w:hanging="2127"/>
        <w:rPr>
          <w:rFonts w:ascii="Arial" w:hAnsi="Arial" w:cs="Arial"/>
          <w:lang w:val="en-GB"/>
        </w:rPr>
      </w:pPr>
      <w:r>
        <w:rPr>
          <w:rFonts w:ascii="Arial" w:hAnsi="Arial" w:cs="Arial"/>
          <w:lang w:val="en-GB"/>
        </w:rPr>
        <w:t>Material:</w:t>
      </w:r>
      <w:r>
        <w:rPr>
          <w:rFonts w:ascii="Arial" w:hAnsi="Arial" w:cs="Arial"/>
          <w:lang w:val="en-GB"/>
        </w:rPr>
        <w:tab/>
        <w:t>Chrome nickel steel 18/10 (WN 1.4301/AISI 304), micro-polished;</w:t>
      </w:r>
      <w:r>
        <w:rPr>
          <w:rFonts w:ascii="Arial" w:hAnsi="Arial" w:cs="Arial"/>
          <w:i/>
          <w:iCs/>
          <w:lang w:val="en-GB"/>
        </w:rPr>
        <w:t xml:space="preserve"> combined with</w:t>
      </w:r>
      <w:r>
        <w:rPr>
          <w:rFonts w:ascii="Arial" w:hAnsi="Arial" w:cs="Arial"/>
          <w:lang w:val="en-GB"/>
        </w:rPr>
        <w:t xml:space="preserve"> </w:t>
      </w:r>
    </w:p>
    <w:p w14:paraId="1F3704E8" w14:textId="77777777" w:rsidR="00BE323D" w:rsidRDefault="00BE323D">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powder-coated thin sheet</w:t>
      </w:r>
    </w:p>
    <w:p w14:paraId="1CC3FAF8" w14:textId="77777777" w:rsidR="00BE323D" w:rsidRDefault="00BE323D">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 xml:space="preserve">galvanised on both </w:t>
      </w:r>
    </w:p>
    <w:p w14:paraId="257FC8E6" w14:textId="77777777" w:rsidR="00BE323D" w:rsidRDefault="00BE323D">
      <w:pPr>
        <w:pStyle w:val="toa"/>
        <w:tabs>
          <w:tab w:val="clear" w:pos="9000"/>
          <w:tab w:val="clear" w:pos="9360"/>
        </w:tabs>
        <w:suppressAutoHyphens w:val="0"/>
        <w:ind w:left="1418" w:right="3402" w:firstLine="709"/>
        <w:rPr>
          <w:rFonts w:ascii="Arial" w:hAnsi="Arial" w:cs="Arial"/>
          <w:lang w:val="en-GB"/>
        </w:rPr>
      </w:pPr>
      <w:r>
        <w:rPr>
          <w:rFonts w:ascii="Arial" w:hAnsi="Arial" w:cs="Arial"/>
          <w:lang w:val="en-GB"/>
        </w:rPr>
        <w:t>sides.</w:t>
      </w:r>
    </w:p>
    <w:p w14:paraId="324ADA00" w14:textId="77777777" w:rsidR="00BE323D" w:rsidRDefault="00BE323D">
      <w:pPr>
        <w:ind w:right="3402"/>
        <w:rPr>
          <w:rFonts w:ascii="Arial" w:hAnsi="Arial" w:cs="Arial"/>
          <w:lang w:val="en-GB"/>
        </w:rPr>
      </w:pPr>
      <w:r>
        <w:rPr>
          <w:rFonts w:ascii="Arial" w:hAnsi="Arial" w:cs="Arial"/>
          <w:lang w:val="en-GB"/>
        </w:rPr>
        <w:t>Weight:</w:t>
      </w:r>
      <w:r>
        <w:rPr>
          <w:rFonts w:ascii="Arial" w:hAnsi="Arial" w:cs="Arial"/>
          <w:lang w:val="en-GB"/>
        </w:rPr>
        <w:tab/>
      </w:r>
      <w:r>
        <w:rPr>
          <w:rFonts w:ascii="Arial" w:hAnsi="Arial" w:cs="Arial"/>
          <w:lang w:val="en-GB"/>
        </w:rPr>
        <w:tab/>
        <w:t>approx. 135 kg (without options)</w:t>
      </w:r>
    </w:p>
    <w:p w14:paraId="7C99FF8C" w14:textId="77777777" w:rsidR="00BE323D" w:rsidRDefault="00BE323D">
      <w:pPr>
        <w:ind w:right="3402"/>
        <w:rPr>
          <w:rFonts w:ascii="Arial" w:hAnsi="Arial" w:cs="Arial"/>
          <w:lang w:val="en-GB"/>
        </w:rPr>
      </w:pPr>
      <w:r>
        <w:rPr>
          <w:rFonts w:ascii="Arial" w:hAnsi="Arial" w:cs="Arial"/>
          <w:lang w:val="en-GB"/>
        </w:rPr>
        <w:t>Capacity:</w:t>
      </w:r>
      <w:r>
        <w:rPr>
          <w:rFonts w:ascii="Arial" w:hAnsi="Arial" w:cs="Arial"/>
          <w:lang w:val="en-GB"/>
        </w:rPr>
        <w:tab/>
      </w:r>
      <w:r>
        <w:rPr>
          <w:rFonts w:ascii="Arial" w:hAnsi="Arial" w:cs="Arial"/>
          <w:lang w:val="en-GB"/>
        </w:rPr>
        <w:tab/>
        <w:t xml:space="preserve">max. 3 x GN 1/1-200 above/ </w:t>
      </w:r>
    </w:p>
    <w:p w14:paraId="3AED9DFD" w14:textId="77777777" w:rsidR="00BE323D" w:rsidRDefault="00BE323D">
      <w:pPr>
        <w:ind w:right="3402"/>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max. 12 x GN 1/1-55 below</w:t>
      </w:r>
    </w:p>
    <w:p w14:paraId="48D2BDC3" w14:textId="77777777" w:rsidR="00BE323D" w:rsidRDefault="00BE323D">
      <w:pPr>
        <w:ind w:right="3402"/>
        <w:rPr>
          <w:rFonts w:ascii="Arial" w:hAnsi="Arial" w:cs="Arial"/>
          <w:lang w:val="en-GB"/>
        </w:rPr>
      </w:pPr>
      <w:r>
        <w:rPr>
          <w:rFonts w:ascii="Arial" w:hAnsi="Arial" w:cs="Arial"/>
          <w:lang w:val="en-GB"/>
        </w:rPr>
        <w:t>Temperature range:</w:t>
      </w:r>
      <w:r>
        <w:rPr>
          <w:rFonts w:ascii="Arial" w:hAnsi="Arial" w:cs="Arial"/>
          <w:lang w:val="en-GB"/>
        </w:rPr>
        <w:tab/>
        <w:t xml:space="preserve">+30°C to +95°C / </w:t>
      </w:r>
    </w:p>
    <w:p w14:paraId="57C6CD49" w14:textId="77777777" w:rsidR="00BE323D" w:rsidRDefault="00BE323D">
      <w:pPr>
        <w:ind w:left="1418" w:right="3402" w:firstLine="709"/>
        <w:rPr>
          <w:rFonts w:ascii="Arial" w:hAnsi="Arial" w:cs="Arial"/>
          <w:lang w:val="en-GB"/>
        </w:rPr>
      </w:pPr>
      <w:r>
        <w:rPr>
          <w:rFonts w:ascii="Arial" w:hAnsi="Arial" w:cs="Arial"/>
          <w:lang w:val="en-GB"/>
        </w:rPr>
        <w:t>+30°C to +85°C</w:t>
      </w:r>
    </w:p>
    <w:p w14:paraId="00BE557F" w14:textId="77777777" w:rsidR="00BE323D" w:rsidRDefault="00BE323D">
      <w:pPr>
        <w:ind w:left="2127" w:right="3402" w:hanging="2127"/>
        <w:rPr>
          <w:rFonts w:ascii="Arial" w:hAnsi="Arial" w:cs="Arial"/>
          <w:lang w:val="en-GB"/>
        </w:rPr>
      </w:pPr>
      <w:r>
        <w:rPr>
          <w:rFonts w:ascii="Arial" w:hAnsi="Arial" w:cs="Arial"/>
          <w:lang w:val="en-GB"/>
        </w:rPr>
        <w:t>Connected load:</w:t>
      </w:r>
      <w:r>
        <w:rPr>
          <w:rFonts w:ascii="Arial" w:hAnsi="Arial" w:cs="Arial"/>
          <w:lang w:val="en-GB"/>
        </w:rPr>
        <w:tab/>
        <w:t>400 V/16 A/3N PE/</w:t>
      </w:r>
      <w:r w:rsidR="00184457">
        <w:rPr>
          <w:rFonts w:ascii="Arial" w:hAnsi="Arial" w:cs="Arial"/>
          <w:lang w:val="en-GB"/>
        </w:rPr>
        <w:t>50-60 Hz/</w:t>
      </w:r>
      <w:r>
        <w:rPr>
          <w:rFonts w:ascii="Arial" w:hAnsi="Arial" w:cs="Arial"/>
          <w:lang w:val="en-GB"/>
        </w:rPr>
        <w:t xml:space="preserve">  </w:t>
      </w:r>
    </w:p>
    <w:p w14:paraId="20E292CD" w14:textId="77777777" w:rsidR="00BE323D" w:rsidRDefault="00BE323D">
      <w:pPr>
        <w:ind w:left="2127" w:right="3402"/>
        <w:rPr>
          <w:rFonts w:ascii="Arial" w:hAnsi="Arial" w:cs="Arial"/>
          <w:lang w:val="en-GB"/>
        </w:rPr>
      </w:pPr>
      <w:r>
        <w:rPr>
          <w:rFonts w:ascii="Arial" w:hAnsi="Arial" w:cs="Arial"/>
          <w:lang w:val="en-GB"/>
        </w:rPr>
        <w:lastRenderedPageBreak/>
        <w:t>4.3 kW/CEE plug.</w:t>
      </w:r>
    </w:p>
    <w:p w14:paraId="2F2675A7" w14:textId="77777777" w:rsidR="00BE323D" w:rsidRDefault="00BE323D">
      <w:pPr>
        <w:suppressAutoHyphens/>
        <w:ind w:right="3402"/>
        <w:rPr>
          <w:rFonts w:ascii="Arial" w:hAnsi="Arial" w:cs="Arial"/>
          <w:i/>
          <w:iCs/>
          <w:lang w:val="en-GB"/>
        </w:rPr>
      </w:pPr>
    </w:p>
    <w:p w14:paraId="717C48F7" w14:textId="77777777" w:rsidR="00BE323D" w:rsidRDefault="00BE323D">
      <w:pPr>
        <w:suppressAutoHyphens/>
        <w:ind w:right="3402"/>
        <w:rPr>
          <w:rFonts w:ascii="Arial" w:hAnsi="Arial" w:cs="Arial"/>
          <w:i/>
          <w:iCs/>
          <w:lang w:val="en-GB"/>
        </w:rPr>
      </w:pPr>
      <w:r>
        <w:rPr>
          <w:rFonts w:ascii="Arial" w:hAnsi="Arial" w:cs="Arial"/>
          <w:i/>
          <w:iCs/>
          <w:lang w:val="en-GB"/>
        </w:rPr>
        <w:t>With the optional additional electrical outlets, a new connected load results for the buffet:</w:t>
      </w:r>
    </w:p>
    <w:p w14:paraId="48082441" w14:textId="77777777" w:rsidR="00BE323D" w:rsidRDefault="00BE323D">
      <w:pPr>
        <w:suppressAutoHyphens/>
        <w:ind w:right="3402"/>
        <w:rPr>
          <w:rFonts w:ascii="Arial" w:hAnsi="Arial" w:cs="Arial"/>
          <w:lang w:val="en-GB"/>
        </w:rPr>
      </w:pPr>
    </w:p>
    <w:p w14:paraId="7B639EDC" w14:textId="77777777" w:rsidR="00BE323D" w:rsidRDefault="00BE323D">
      <w:pPr>
        <w:suppressAutoHyphens/>
        <w:ind w:right="3402"/>
        <w:rPr>
          <w:rFonts w:ascii="Arial" w:hAnsi="Arial" w:cs="Arial"/>
          <w:lang w:val="en-GB"/>
        </w:rPr>
      </w:pPr>
      <w:r>
        <w:rPr>
          <w:rFonts w:ascii="Arial" w:hAnsi="Arial" w:cs="Arial"/>
          <w:lang w:val="en-GB"/>
        </w:rPr>
        <w:t>Connected load:</w:t>
      </w:r>
      <w:r>
        <w:rPr>
          <w:rFonts w:ascii="Arial" w:hAnsi="Arial" w:cs="Arial"/>
          <w:lang w:val="en-GB"/>
        </w:rPr>
        <w:tab/>
        <w:t>400 V/16 A/3N PE/</w:t>
      </w:r>
      <w:r w:rsidR="00184457">
        <w:rPr>
          <w:rFonts w:ascii="Arial" w:hAnsi="Arial" w:cs="Arial"/>
          <w:lang w:val="en-GB"/>
        </w:rPr>
        <w:t>50-60 Hz/</w:t>
      </w:r>
      <w:r>
        <w:rPr>
          <w:rFonts w:ascii="Arial" w:hAnsi="Arial" w:cs="Arial"/>
          <w:lang w:val="en-GB"/>
        </w:rPr>
        <w:t xml:space="preserve"> </w:t>
      </w:r>
    </w:p>
    <w:p w14:paraId="37D2688A" w14:textId="77777777" w:rsidR="00BE323D" w:rsidRDefault="00BE323D">
      <w:pPr>
        <w:suppressAutoHyphens/>
        <w:ind w:left="1418" w:right="3402" w:firstLine="709"/>
        <w:rPr>
          <w:rFonts w:ascii="Arial" w:hAnsi="Arial" w:cs="Arial"/>
          <w:b/>
          <w:bCs/>
          <w:lang w:val="en-GB"/>
        </w:rPr>
      </w:pPr>
      <w:r>
        <w:rPr>
          <w:rFonts w:ascii="Arial" w:hAnsi="Arial" w:cs="Arial"/>
          <w:lang w:val="en-GB"/>
        </w:rPr>
        <w:t>max. 10.8 kW/CEE plug.</w:t>
      </w:r>
    </w:p>
    <w:p w14:paraId="1E015179" w14:textId="77777777" w:rsidR="00BE323D" w:rsidRDefault="00BE323D">
      <w:pPr>
        <w:suppressAutoHyphens/>
        <w:ind w:right="3402"/>
        <w:rPr>
          <w:rFonts w:ascii="Arial" w:hAnsi="Arial" w:cs="Arial"/>
          <w:b/>
          <w:bCs/>
          <w:lang w:val="en-GB"/>
        </w:rPr>
      </w:pPr>
    </w:p>
    <w:p w14:paraId="339F528B" w14:textId="77777777" w:rsidR="00BE323D" w:rsidRDefault="00BE323D">
      <w:pPr>
        <w:suppressAutoHyphens/>
        <w:ind w:right="3402"/>
        <w:rPr>
          <w:rFonts w:ascii="Arial" w:hAnsi="Arial" w:cs="Arial"/>
          <w:b/>
          <w:bCs/>
          <w:lang w:val="en-GB"/>
        </w:rPr>
      </w:pPr>
    </w:p>
    <w:p w14:paraId="022E7232" w14:textId="77777777" w:rsidR="00BE323D" w:rsidRDefault="00BE323D">
      <w:pPr>
        <w:suppressAutoHyphens/>
        <w:ind w:right="3402"/>
        <w:rPr>
          <w:rFonts w:ascii="Arial" w:hAnsi="Arial" w:cs="Arial"/>
          <w:b/>
          <w:bCs/>
          <w:u w:val="single"/>
          <w:lang w:val="en-GB"/>
        </w:rPr>
      </w:pPr>
      <w:r>
        <w:rPr>
          <w:rFonts w:ascii="Arial" w:hAnsi="Arial" w:cs="Arial"/>
          <w:b/>
          <w:bCs/>
          <w:u w:val="single"/>
          <w:lang w:val="en-GB"/>
        </w:rPr>
        <w:t>Special features:</w:t>
      </w:r>
    </w:p>
    <w:p w14:paraId="4ADF9785" w14:textId="77777777" w:rsidR="00BE323D" w:rsidRDefault="00BE323D">
      <w:pPr>
        <w:suppressAutoHyphens/>
        <w:ind w:right="3402"/>
        <w:rPr>
          <w:rFonts w:ascii="Arial" w:hAnsi="Arial" w:cs="Arial"/>
          <w:lang w:val="en-GB"/>
        </w:rPr>
      </w:pPr>
    </w:p>
    <w:p w14:paraId="7EC49B5D" w14:textId="77777777" w:rsidR="00BE323D" w:rsidRDefault="00BE323D">
      <w:pPr>
        <w:numPr>
          <w:ilvl w:val="0"/>
          <w:numId w:val="13"/>
        </w:numPr>
        <w:suppressAutoHyphens/>
        <w:ind w:right="3402"/>
        <w:rPr>
          <w:rFonts w:ascii="Arial" w:hAnsi="Arial" w:cs="Arial"/>
          <w:lang w:val="en-GB"/>
        </w:rPr>
      </w:pPr>
      <w:r>
        <w:rPr>
          <w:rFonts w:ascii="Arial" w:hAnsi="Arial" w:cs="Arial"/>
          <w:lang w:val="en-GB"/>
        </w:rPr>
        <w:t>Individually heated and controlled bain-marie wells for wet or dry operation</w:t>
      </w:r>
    </w:p>
    <w:p w14:paraId="57892BA8" w14:textId="77777777" w:rsidR="00BE323D" w:rsidRDefault="00BE323D">
      <w:pPr>
        <w:numPr>
          <w:ilvl w:val="0"/>
          <w:numId w:val="13"/>
        </w:numPr>
        <w:suppressAutoHyphens/>
        <w:ind w:right="3402"/>
        <w:rPr>
          <w:rFonts w:ascii="Arial" w:hAnsi="Arial" w:cs="Arial"/>
          <w:lang w:val="en-GB"/>
        </w:rPr>
      </w:pPr>
      <w:r>
        <w:rPr>
          <w:rFonts w:ascii="Arial" w:hAnsi="Arial" w:cs="Arial"/>
          <w:lang w:val="en-GB"/>
        </w:rPr>
        <w:t>Heatable underframe with two hinged doors.</w:t>
      </w:r>
    </w:p>
    <w:p w14:paraId="445CA306" w14:textId="77777777" w:rsidR="00BE323D" w:rsidRDefault="00BE323D">
      <w:pPr>
        <w:numPr>
          <w:ilvl w:val="0"/>
          <w:numId w:val="13"/>
        </w:numPr>
        <w:suppressAutoHyphens/>
        <w:ind w:right="3402"/>
        <w:rPr>
          <w:rFonts w:ascii="Arial" w:hAnsi="Arial" w:cs="Arial"/>
          <w:lang w:val="en-GB"/>
        </w:rPr>
      </w:pPr>
      <w:r>
        <w:rPr>
          <w:rFonts w:ascii="Arial" w:hAnsi="Arial" w:cs="Arial"/>
          <w:lang w:val="en-GB"/>
        </w:rPr>
        <w:t>Separately switchable ceramic radiators over each bain-marie well</w:t>
      </w:r>
    </w:p>
    <w:p w14:paraId="30E6F299" w14:textId="77777777" w:rsidR="00BE323D" w:rsidRDefault="00BE323D">
      <w:pPr>
        <w:numPr>
          <w:ilvl w:val="0"/>
          <w:numId w:val="13"/>
        </w:numPr>
        <w:suppressAutoHyphens/>
        <w:ind w:right="3402"/>
        <w:rPr>
          <w:rFonts w:ascii="Arial" w:hAnsi="Arial" w:cs="Arial"/>
          <w:lang w:val="en-GB"/>
        </w:rPr>
      </w:pPr>
      <w:r>
        <w:rPr>
          <w:rFonts w:ascii="Arial" w:hAnsi="Arial" w:cs="Arial"/>
          <w:lang w:val="en-GB"/>
        </w:rPr>
        <w:t>Sneeze guard made of ESG safety glass</w:t>
      </w:r>
    </w:p>
    <w:p w14:paraId="26F5B41F" w14:textId="77777777" w:rsidR="00BE323D" w:rsidRDefault="00BE323D">
      <w:pPr>
        <w:numPr>
          <w:ilvl w:val="0"/>
          <w:numId w:val="13"/>
        </w:numPr>
        <w:suppressAutoHyphens/>
        <w:ind w:right="3402"/>
        <w:rPr>
          <w:rFonts w:ascii="Arial" w:hAnsi="Arial" w:cs="Arial"/>
          <w:lang w:val="en-GB"/>
        </w:rPr>
      </w:pPr>
      <w:r>
        <w:rPr>
          <w:rFonts w:ascii="Arial" w:hAnsi="Arial" w:cs="Arial"/>
          <w:lang w:val="en-GB"/>
        </w:rPr>
        <w:t>Micro-polished CNS surface</w:t>
      </w:r>
    </w:p>
    <w:p w14:paraId="3B0BC940" w14:textId="77777777" w:rsidR="00BE323D" w:rsidRDefault="00BE323D">
      <w:pPr>
        <w:numPr>
          <w:ilvl w:val="0"/>
          <w:numId w:val="13"/>
        </w:numPr>
        <w:suppressAutoHyphens/>
        <w:ind w:right="3402"/>
        <w:rPr>
          <w:rFonts w:ascii="Arial" w:hAnsi="Arial" w:cs="Arial"/>
          <w:lang w:val="en-GB"/>
        </w:rPr>
      </w:pPr>
      <w:r>
        <w:rPr>
          <w:rFonts w:ascii="Arial" w:hAnsi="Arial" w:cs="Arial"/>
          <w:lang w:val="en-GB"/>
        </w:rPr>
        <w:t>Two-section safety drain</w:t>
      </w:r>
    </w:p>
    <w:p w14:paraId="4E347ABC" w14:textId="77777777" w:rsidR="00BE323D" w:rsidRDefault="00BE323D">
      <w:pPr>
        <w:numPr>
          <w:ilvl w:val="0"/>
          <w:numId w:val="13"/>
        </w:numPr>
        <w:suppressAutoHyphens/>
        <w:ind w:right="3402"/>
        <w:rPr>
          <w:rFonts w:ascii="Arial" w:hAnsi="Arial" w:cs="Arial"/>
          <w:lang w:val="en-GB"/>
        </w:rPr>
      </w:pPr>
      <w:r>
        <w:rPr>
          <w:rFonts w:ascii="Arial" w:hAnsi="Arial" w:cs="Arial"/>
          <w:lang w:val="en-GB"/>
        </w:rPr>
        <w:t>Fold-down CNS round-tube tray slide</w:t>
      </w:r>
    </w:p>
    <w:p w14:paraId="4E555A02" w14:textId="77777777" w:rsidR="00BE323D" w:rsidRDefault="00BE323D">
      <w:pPr>
        <w:suppressAutoHyphens/>
        <w:ind w:right="3402"/>
        <w:rPr>
          <w:rFonts w:ascii="Arial" w:hAnsi="Arial" w:cs="Arial"/>
          <w:lang w:val="en-GB"/>
        </w:rPr>
      </w:pPr>
    </w:p>
    <w:p w14:paraId="3B6AE527" w14:textId="77777777" w:rsidR="00BE323D" w:rsidRDefault="00BE323D">
      <w:pPr>
        <w:suppressAutoHyphens/>
        <w:ind w:right="3402"/>
        <w:rPr>
          <w:rFonts w:ascii="Arial" w:hAnsi="Arial" w:cs="Arial"/>
          <w:b/>
          <w:bCs/>
          <w:u w:val="single"/>
          <w:lang w:val="en-GB"/>
        </w:rPr>
      </w:pPr>
      <w:r>
        <w:rPr>
          <w:rFonts w:ascii="Arial" w:hAnsi="Arial" w:cs="Arial"/>
          <w:b/>
          <w:bCs/>
          <w:u w:val="single"/>
          <w:lang w:val="en-GB"/>
        </w:rPr>
        <w:t>Make:</w:t>
      </w:r>
    </w:p>
    <w:p w14:paraId="0EE5EEA0" w14:textId="77777777" w:rsidR="00BE323D" w:rsidRDefault="00BE323D">
      <w:pPr>
        <w:suppressAutoHyphens/>
        <w:ind w:right="3402"/>
        <w:rPr>
          <w:rFonts w:ascii="Arial" w:hAnsi="Arial" w:cs="Arial"/>
          <w:lang w:val="en-GB"/>
        </w:rPr>
      </w:pPr>
    </w:p>
    <w:p w14:paraId="2600215B" w14:textId="77777777" w:rsidR="00A96540" w:rsidRDefault="00BE323D">
      <w:pPr>
        <w:suppressAutoHyphens/>
        <w:ind w:right="3402"/>
        <w:rPr>
          <w:rFonts w:ascii="Arial" w:hAnsi="Arial" w:cs="Arial"/>
          <w:lang w:val="en-GB"/>
        </w:rPr>
      </w:pPr>
      <w:r>
        <w:rPr>
          <w:rFonts w:ascii="Arial" w:hAnsi="Arial" w:cs="Arial"/>
          <w:lang w:val="en-GB"/>
        </w:rPr>
        <w:t>Manufacturer:</w:t>
      </w:r>
      <w:r>
        <w:rPr>
          <w:rFonts w:ascii="Arial" w:hAnsi="Arial" w:cs="Arial"/>
          <w:lang w:val="en-GB"/>
        </w:rPr>
        <w:tab/>
      </w:r>
      <w:r w:rsidR="00176B8F" w:rsidRPr="00176B8F">
        <w:rPr>
          <w:rFonts w:ascii="Arial" w:hAnsi="Arial" w:cs="Arial"/>
          <w:lang w:val="en-GB"/>
        </w:rPr>
        <w:t>B.PRO</w:t>
      </w:r>
      <w:r w:rsidR="00761305">
        <w:rPr>
          <w:rFonts w:ascii="Arial" w:hAnsi="Arial" w:cs="Arial"/>
          <w:lang w:val="en-GB"/>
        </w:rPr>
        <w:t xml:space="preserve"> </w:t>
      </w:r>
    </w:p>
    <w:p w14:paraId="6E0C607F" w14:textId="77777777" w:rsidR="00BE323D" w:rsidRDefault="00BE323D">
      <w:pPr>
        <w:suppressAutoHyphens/>
        <w:ind w:right="3402"/>
        <w:rPr>
          <w:rFonts w:ascii="Arial" w:hAnsi="Arial" w:cs="Arial"/>
          <w:lang w:val="en-GB"/>
        </w:rPr>
      </w:pPr>
      <w:r>
        <w:rPr>
          <w:rFonts w:ascii="Arial" w:hAnsi="Arial" w:cs="Arial"/>
          <w:lang w:val="en-GB"/>
        </w:rPr>
        <w:t xml:space="preserve">Model:         </w:t>
      </w:r>
      <w:r>
        <w:rPr>
          <w:rFonts w:ascii="Arial" w:hAnsi="Arial" w:cs="Arial"/>
          <w:lang w:val="en-GB"/>
        </w:rPr>
        <w:tab/>
      </w:r>
      <w:r>
        <w:rPr>
          <w:rFonts w:ascii="Arial" w:hAnsi="Arial" w:cs="Arial"/>
          <w:lang w:val="en-GB"/>
        </w:rPr>
        <w:tab/>
        <w:t>BASIC LINE WU-4</w:t>
      </w:r>
    </w:p>
    <w:p w14:paraId="6BDECA11" w14:textId="77777777" w:rsidR="00BE323D" w:rsidRDefault="00BE323D">
      <w:pPr>
        <w:suppressAutoHyphens/>
        <w:ind w:right="3402"/>
        <w:rPr>
          <w:rFonts w:ascii="Arial" w:hAnsi="Arial" w:cs="Arial"/>
          <w:lang w:val="en-GB"/>
        </w:rPr>
      </w:pPr>
      <w:r>
        <w:rPr>
          <w:rFonts w:ascii="Arial" w:hAnsi="Arial" w:cs="Arial"/>
          <w:lang w:val="en-GB"/>
        </w:rPr>
        <w:t>Order No.:</w:t>
      </w:r>
      <w:r>
        <w:rPr>
          <w:rFonts w:ascii="Arial" w:hAnsi="Arial" w:cs="Arial"/>
          <w:lang w:val="en-GB"/>
        </w:rPr>
        <w:tab/>
      </w:r>
      <w:r>
        <w:rPr>
          <w:rFonts w:ascii="Arial" w:hAnsi="Arial" w:cs="Arial"/>
          <w:lang w:val="en-GB"/>
        </w:rPr>
        <w:tab/>
        <w:t>573 094</w:t>
      </w:r>
    </w:p>
    <w:sectPr w:rsidR="00BE323D">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82EB" w14:textId="77777777" w:rsidR="00316A85" w:rsidRDefault="00316A85">
      <w:r>
        <w:separator/>
      </w:r>
    </w:p>
  </w:endnote>
  <w:endnote w:type="continuationSeparator" w:id="0">
    <w:p w14:paraId="662A33AB" w14:textId="77777777" w:rsidR="00316A85" w:rsidRDefault="0031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118E" w14:textId="77777777" w:rsidR="00BE323D" w:rsidRDefault="00BE323D">
    <w:pPr>
      <w:pStyle w:val="Fuzeile"/>
      <w:rPr>
        <w:rFonts w:ascii="Arial" w:hAnsi="Arial" w:cs="Arial"/>
        <w:sz w:val="16"/>
        <w:szCs w:val="16"/>
      </w:rPr>
    </w:pPr>
    <w:r>
      <w:rPr>
        <w:rFonts w:ascii="Arial" w:hAnsi="Arial" w:cs="Arial"/>
        <w:noProof/>
        <w:sz w:val="16"/>
        <w:szCs w:val="16"/>
      </w:rPr>
      <w:t xml:space="preserve">LV-Text BASIC LINE WU-4 Standard / Version </w:t>
    </w:r>
    <w:r w:rsidR="00A96540">
      <w:rPr>
        <w:rFonts w:ascii="Arial" w:hAnsi="Arial" w:cs="Arial"/>
        <w:noProof/>
        <w:sz w:val="16"/>
        <w:szCs w:val="16"/>
      </w:rPr>
      <w:t>3</w:t>
    </w:r>
    <w:r>
      <w:rPr>
        <w:rFonts w:ascii="Arial" w:hAnsi="Arial" w:cs="Arial"/>
        <w:noProof/>
        <w:sz w:val="16"/>
        <w:szCs w:val="16"/>
      </w:rPr>
      <w:t>.0 /</w:t>
    </w:r>
    <w:r w:rsidR="004C2D3E">
      <w:rPr>
        <w:rFonts w:ascii="Arial" w:hAnsi="Arial" w:cs="Arial"/>
        <w:noProof/>
        <w:sz w:val="16"/>
        <w:szCs w:val="16"/>
      </w:rPr>
      <w:t xml:space="preserve"> S. Künstler</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A96540">
      <w:rPr>
        <w:rStyle w:val="Seitenzahl"/>
        <w:rFonts w:ascii="Arial" w:hAnsi="Arial" w:cs="Arial"/>
        <w:noProof/>
        <w:sz w:val="16"/>
        <w:szCs w:val="16"/>
      </w:rPr>
      <w:t>1</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A96540">
      <w:rPr>
        <w:rStyle w:val="Seitenzahl"/>
        <w:rFonts w:ascii="Arial" w:hAnsi="Arial" w:cs="Arial"/>
        <w:noProof/>
        <w:sz w:val="16"/>
        <w:szCs w:val="16"/>
      </w:rPr>
      <w:t>6</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D799" w14:textId="77777777" w:rsidR="00316A85" w:rsidRDefault="00316A85">
      <w:r>
        <w:separator/>
      </w:r>
    </w:p>
  </w:footnote>
  <w:footnote w:type="continuationSeparator" w:id="0">
    <w:p w14:paraId="649B7524" w14:textId="77777777" w:rsidR="00316A85" w:rsidRDefault="0031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F42280"/>
    <w:lvl w:ilvl="0">
      <w:numFmt w:val="bullet"/>
      <w:lvlText w:val="*"/>
      <w:lvlJc w:val="left"/>
    </w:lvl>
  </w:abstractNum>
  <w:abstractNum w:abstractNumId="1"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2"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3"/>
  </w:num>
  <w:num w:numId="2">
    <w:abstractNumId w:val="16"/>
  </w:num>
  <w:num w:numId="3">
    <w:abstractNumId w:val="4"/>
  </w:num>
  <w:num w:numId="4">
    <w:abstractNumId w:val="17"/>
  </w:num>
  <w:num w:numId="5">
    <w:abstractNumId w:val="5"/>
  </w:num>
  <w:num w:numId="6">
    <w:abstractNumId w:val="9"/>
  </w:num>
  <w:num w:numId="7">
    <w:abstractNumId w:val="13"/>
  </w:num>
  <w:num w:numId="8">
    <w:abstractNumId w:val="1"/>
  </w:num>
  <w:num w:numId="9">
    <w:abstractNumId w:val="6"/>
  </w:num>
  <w:num w:numId="10">
    <w:abstractNumId w:val="10"/>
  </w:num>
  <w:num w:numId="11">
    <w:abstractNumId w:val="14"/>
  </w:num>
  <w:num w:numId="12">
    <w:abstractNumId w:val="8"/>
  </w:num>
  <w:num w:numId="13">
    <w:abstractNumId w:val="2"/>
  </w:num>
  <w:num w:numId="14">
    <w:abstractNumId w:val="18"/>
  </w:num>
  <w:num w:numId="15">
    <w:abstractNumId w:val="12"/>
  </w:num>
  <w:num w:numId="16">
    <w:abstractNumId w:val="11"/>
  </w:num>
  <w:num w:numId="17">
    <w:abstractNumId w:val="7"/>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457"/>
    <w:rsid w:val="00032FD9"/>
    <w:rsid w:val="00176B8F"/>
    <w:rsid w:val="00184457"/>
    <w:rsid w:val="00316A85"/>
    <w:rsid w:val="004C2D3E"/>
    <w:rsid w:val="0058273B"/>
    <w:rsid w:val="00761305"/>
    <w:rsid w:val="00A96540"/>
    <w:rsid w:val="00BE323D"/>
    <w:rsid w:val="00C72514"/>
    <w:rsid w:val="00EE27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FAB7D2"/>
  <w15:chartTrackingRefBased/>
  <w15:docId w15:val="{D89C5A52-C89A-42D9-82B9-0EFF4969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rPr>
      <w:rFonts w:ascii="Times New Roman" w:hAnsi="Times New Roman" w:cs="Times New Roman"/>
      <w:sz w:val="16"/>
      <w:szCs w:val="16"/>
    </w:rPr>
  </w:style>
  <w:style w:type="paragraph" w:styleId="Textkrper-Zeileneinzug">
    <w:name w:val="Body Text Indent"/>
    <w:basedOn w:val="Standard"/>
    <w:pPr>
      <w:tabs>
        <w:tab w:val="left" w:pos="426"/>
      </w:tabs>
      <w:ind w:left="360"/>
    </w:pPr>
    <w:rPr>
      <w:rFonts w:ascii="Arial" w:hAnsi="Arial" w:cs="Aria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Aufzhlung1-SK">
    <w:name w:val="Aufzählung 1 - SK"/>
    <w:basedOn w:val="Standard"/>
    <w:link w:val="Aufzhlung1-SKZchn"/>
    <w:rsid w:val="00A96540"/>
    <w:pPr>
      <w:numPr>
        <w:numId w:val="20"/>
      </w:numPr>
      <w:tabs>
        <w:tab w:val="left" w:pos="851"/>
      </w:tabs>
      <w:spacing w:line="264" w:lineRule="auto"/>
    </w:pPr>
    <w:rPr>
      <w:rFonts w:ascii="Arial" w:hAnsi="Arial" w:cs="Arial"/>
      <w:snapToGrid/>
    </w:rPr>
  </w:style>
  <w:style w:type="character" w:customStyle="1" w:styleId="Aufzhlung1-SKZchn">
    <w:name w:val="Aufzählung 1 - SK Zchn"/>
    <w:link w:val="Aufzhlung1-SK"/>
    <w:rsid w:val="00A96540"/>
    <w:rPr>
      <w:rFonts w:ascii="Arial" w:hAnsi="Arial" w:cs="Arial"/>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7191</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LV-Text 573094 BASIC LINE WU-4 Standardaufstellung_UK</vt:lpstr>
    </vt:vector>
  </TitlesOfParts>
  <Company>TANNER Translations GmbH+Co</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573094 BASIC LINE WU-4 Standardaufstellung_UK</dc:title>
  <dc:subject>blanco</dc:subject>
  <dc:creator>TANNER Translations GmbH+Co</dc:creator>
  <cp:keywords/>
  <dc:description/>
  <cp:lastModifiedBy>DayWorker S.</cp:lastModifiedBy>
  <cp:revision>2</cp:revision>
  <cp:lastPrinted>2007-02-28T09:15:00Z</cp:lastPrinted>
  <dcterms:created xsi:type="dcterms:W3CDTF">2021-09-25T15:10:00Z</dcterms:created>
  <dcterms:modified xsi:type="dcterms:W3CDTF">2021-09-25T15:10:00Z</dcterms:modified>
</cp:coreProperties>
</file>