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D570" w14:textId="77777777" w:rsidR="003809DC" w:rsidRDefault="003809DC" w:rsidP="003809DC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00FBEC87" w14:textId="77777777" w:rsidR="003809DC" w:rsidRDefault="003809DC" w:rsidP="003809DC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Style w:val="Standard"/>
          <w:rFonts w:ascii="Arial" w:hAnsi="Arial"/>
          <w:b/>
          <w:spacing w:val="-3"/>
          <w:sz w:val="28"/>
          <w:u w:val="single"/>
        </w:rPr>
        <w:t>BASIC LINE EN-3 plain buffet with placement niche</w:t>
      </w:r>
    </w:p>
    <w:p w14:paraId="5BADAB6B" w14:textId="77777777" w:rsidR="003809DC" w:rsidRPr="005119FB" w:rsidRDefault="003809DC" w:rsidP="003809DC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0960070" w14:textId="77777777" w:rsidR="003809DC" w:rsidRPr="005119FB" w:rsidRDefault="003809DC" w:rsidP="003809DC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059BA275" w14:textId="77777777" w:rsidR="003809DC" w:rsidRPr="008242C3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Dimensions:</w:t>
      </w:r>
    </w:p>
    <w:p w14:paraId="3EB406D8" w14:textId="77777777" w:rsidR="003809DC" w:rsidRPr="004012B8" w:rsidRDefault="003809DC" w:rsidP="003809DC">
      <w:pPr>
        <w:suppressAutoHyphens/>
        <w:ind w:right="3402"/>
        <w:rPr>
          <w:rFonts w:ascii="Arial" w:hAnsi="Arial"/>
        </w:rPr>
      </w:pPr>
    </w:p>
    <w:p w14:paraId="1B7769FB" w14:textId="77777777" w:rsidR="003809DC" w:rsidRPr="004012B8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Length: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8413CF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1254 mm</w:t>
      </w:r>
    </w:p>
    <w:p w14:paraId="4F299009" w14:textId="77777777" w:rsidR="003809DC" w:rsidRPr="00C60B01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1: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8413CF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770 mm</w:t>
      </w:r>
    </w:p>
    <w:p w14:paraId="0887788C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folded-down tray slide on guest side)</w:t>
      </w:r>
    </w:p>
    <w:p w14:paraId="50284D14" w14:textId="77777777" w:rsidR="003809DC" w:rsidRPr="00865639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Width 2: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8413CF"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 xml:space="preserve">  990 mm</w:t>
      </w:r>
    </w:p>
    <w:p w14:paraId="3521D747" w14:textId="77777777" w:rsidR="003809DC" w:rsidRPr="00865639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(= with folded-up tray slide on guest side)</w:t>
      </w:r>
    </w:p>
    <w:p w14:paraId="6E4C7E8E" w14:textId="77777777" w:rsidR="003809DC" w:rsidRPr="00865639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Width 3: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</w:r>
      <w:r w:rsidR="008413CF"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>1302 mm</w:t>
      </w:r>
    </w:p>
    <w:p w14:paraId="079FFD88" w14:textId="77777777" w:rsidR="003809DC" w:rsidRPr="00865639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(= with folded-up tray slide on guest and operator side: serving from both sides possible)</w:t>
      </w:r>
    </w:p>
    <w:p w14:paraId="1FCE0C45" w14:textId="77777777" w:rsidR="003809DC" w:rsidRPr="00865639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of top surface: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 xml:space="preserve">  900 mm </w:t>
      </w:r>
    </w:p>
    <w:p w14:paraId="3EB97FF1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Height including heat bridge:</w:t>
      </w:r>
      <w:r>
        <w:rPr>
          <w:rStyle w:val="Standard"/>
          <w:rFonts w:ascii="Arial" w:hAnsi="Arial"/>
        </w:rPr>
        <w:tab/>
        <w:t>1305 mm</w:t>
      </w:r>
    </w:p>
    <w:p w14:paraId="6D6E2853" w14:textId="77777777" w:rsidR="003809DC" w:rsidRPr="00865639" w:rsidRDefault="003809DC" w:rsidP="003809DC">
      <w:pPr>
        <w:suppressAutoHyphens/>
        <w:ind w:right="3402"/>
        <w:rPr>
          <w:rFonts w:ascii="Arial" w:hAnsi="Arial"/>
        </w:rPr>
      </w:pPr>
    </w:p>
    <w:p w14:paraId="360DE7F2" w14:textId="77777777" w:rsidR="003809DC" w:rsidRPr="00F975A1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Alternative overall height for self-serve children's catering:</w:t>
      </w:r>
    </w:p>
    <w:p w14:paraId="4E88090D" w14:textId="77777777" w:rsidR="003809DC" w:rsidRPr="00F975A1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of top surface:</w:t>
      </w:r>
      <w:r>
        <w:rPr>
          <w:rStyle w:val="Standard"/>
          <w:rFonts w:ascii="Arial" w:hAnsi="Arial"/>
          <w:i/>
        </w:rPr>
        <w:tab/>
      </w:r>
      <w:r>
        <w:rPr>
          <w:rStyle w:val="Standard"/>
          <w:rFonts w:ascii="Arial" w:hAnsi="Arial"/>
          <w:i/>
        </w:rPr>
        <w:tab/>
        <w:t xml:space="preserve">  750 mm</w:t>
      </w:r>
    </w:p>
    <w:p w14:paraId="53D02544" w14:textId="77777777" w:rsidR="003809DC" w:rsidRPr="00F975A1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Height including heat bridge:</w:t>
      </w:r>
      <w:r>
        <w:rPr>
          <w:rStyle w:val="Standard"/>
          <w:rFonts w:ascii="Arial" w:hAnsi="Arial"/>
          <w:i/>
        </w:rPr>
        <w:tab/>
        <w:t>1155 mm</w:t>
      </w:r>
    </w:p>
    <w:p w14:paraId="733290F8" w14:textId="77777777" w:rsidR="003809DC" w:rsidRPr="00F975A1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>(The range of accessories described in the following cannot be completely offered with a reduced overall height.)</w:t>
      </w:r>
    </w:p>
    <w:p w14:paraId="75F0702E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240C78BE" w14:textId="77777777" w:rsidR="003809DC" w:rsidRPr="00C35B88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Basic buffet:</w:t>
      </w:r>
    </w:p>
    <w:p w14:paraId="0D80D762" w14:textId="77777777" w:rsidR="003809DC" w:rsidRDefault="003809DC" w:rsidP="003809DC">
      <w:pPr>
        <w:suppressAutoHyphens/>
        <w:ind w:right="3402"/>
        <w:rPr>
          <w:rFonts w:ascii="Arial" w:hAnsi="Arial"/>
          <w:b/>
          <w:u w:val="single"/>
        </w:rPr>
      </w:pPr>
    </w:p>
    <w:p w14:paraId="22D39395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Mobile buffet, based on a sturdy, self-supporting sheet-metal structure, installed ready to plug in, with approx. 2 m connection cable and plug. </w:t>
      </w:r>
    </w:p>
    <w:p w14:paraId="29D191D3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67D40532" w14:textId="77777777" w:rsidR="003809DC" w:rsidRPr="008077FB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Top surface:</w:t>
      </w:r>
    </w:p>
    <w:p w14:paraId="4BD83C2F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4189BBEE" w14:textId="77777777" w:rsidR="003809DC" w:rsidRDefault="003809DC" w:rsidP="008413CF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plain buffet is equipped with a 40 mm high top surface of micro-polished stainless steel with smooth bevelling on all sides. The top surface is provided with a lowered, completely stainless-steel-panelled placement niche open on the operator side. Height of placement niche: 281 mm. The placement niche is equipped with two 230-V Schuko socket outlets for the connection of peripheral devices. An approx. 240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high trim panel is located below the top surface on the guest side.</w:t>
      </w:r>
    </w:p>
    <w:p w14:paraId="5BFB5FAB" w14:textId="77777777" w:rsidR="003809DC" w:rsidRDefault="003809DC" w:rsidP="003809DC">
      <w:pPr>
        <w:suppressAutoHyphens/>
        <w:ind w:right="3402"/>
        <w:rPr>
          <w:rFonts w:ascii="Arial" w:hAnsi="Arial"/>
          <w:b/>
        </w:rPr>
      </w:pPr>
    </w:p>
    <w:p w14:paraId="55920487" w14:textId="77777777" w:rsidR="003809DC" w:rsidRPr="00396B21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Tray slide:</w:t>
      </w:r>
    </w:p>
    <w:p w14:paraId="5DC48DFA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58878EFA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The folding brackets of stainless-steel sheet for the stainless-steel round-tube tray slide are mounted below the stainless-steel top surface on the two flanks for the side faces on the guest side. Tube </w:t>
      </w:r>
      <w:r>
        <w:rPr>
          <w:rStyle w:val="Standard"/>
          <w:rFonts w:ascii="Arial" w:hAnsi="Arial"/>
        </w:rPr>
        <w:lastRenderedPageBreak/>
        <w:t xml:space="preserve">diameter: 25 mm. Height of upper edge of round-tube tray slide: 885 mm. </w:t>
      </w:r>
    </w:p>
    <w:p w14:paraId="638500E2" w14:textId="77777777" w:rsidR="003809DC" w:rsidRPr="004312EC" w:rsidRDefault="003809DC" w:rsidP="003809DC">
      <w:pPr>
        <w:suppressAutoHyphens/>
        <w:ind w:right="3402"/>
        <w:rPr>
          <w:rFonts w:ascii="Arial" w:hAnsi="Arial"/>
          <w:i/>
        </w:rPr>
      </w:pPr>
    </w:p>
    <w:p w14:paraId="007FC5CE" w14:textId="77777777" w:rsidR="003809DC" w:rsidRPr="00396B21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Underframe:</w:t>
      </w:r>
    </w:p>
    <w:p w14:paraId="40D4324C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279A6BDF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side faces and the trim panels below the stainless-steel top surface on the guest and operator side are made of powder-coated thin sheet electrolytically galvanised on both sides. The standard colour of the basic buffet below the stainless-steel top surface:</w:t>
      </w:r>
    </w:p>
    <w:p w14:paraId="6A291C48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462EE0EE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Stone grey (RAL 7030)</w:t>
      </w:r>
    </w:p>
    <w:p w14:paraId="0F77DE16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048F9A62" w14:textId="77777777" w:rsidR="003809DC" w:rsidRPr="00460AF8" w:rsidRDefault="003809DC" w:rsidP="003809DC">
      <w:pPr>
        <w:suppressAutoHyphens/>
        <w:ind w:right="3402"/>
        <w:rPr>
          <w:rFonts w:ascii="Arial" w:hAnsi="Arial"/>
          <w:i/>
        </w:rPr>
      </w:pPr>
      <w:r>
        <w:rPr>
          <w:rStyle w:val="Standard"/>
          <w:rFonts w:ascii="Arial" w:hAnsi="Arial"/>
          <w:i/>
        </w:rPr>
        <w:t xml:space="preserve">As an alternative, the following colours are available for the underframe: </w:t>
      </w:r>
      <w:r>
        <w:rPr>
          <w:rStyle w:val="Standard"/>
          <w:rFonts w:ascii="Arial" w:hAnsi="Arial"/>
        </w:rPr>
        <w:t xml:space="preserve">See </w:t>
      </w:r>
      <w:r w:rsidR="00A07C95" w:rsidRPr="00A07C95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accessories/colour options *</w:t>
      </w:r>
    </w:p>
    <w:p w14:paraId="14225169" w14:textId="77777777" w:rsidR="003809DC" w:rsidRPr="00460AF8" w:rsidRDefault="003809DC" w:rsidP="003809DC">
      <w:pPr>
        <w:suppressAutoHyphens/>
        <w:ind w:right="3402"/>
        <w:rPr>
          <w:rFonts w:ascii="Arial" w:hAnsi="Arial"/>
          <w:i/>
        </w:rPr>
      </w:pPr>
    </w:p>
    <w:p w14:paraId="0399D847" w14:textId="77777777" w:rsidR="003809DC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The castors are mounted on the underside of the side faces: 2 twin steering castors with brakes on the operator side, 2 twin steering castors on the guest side, castor diameter: 75 mm.</w:t>
      </w:r>
    </w:p>
    <w:p w14:paraId="400AD8EF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7B312B0D" w14:textId="77777777" w:rsidR="003809DC" w:rsidRPr="003510AC" w:rsidRDefault="003809DC" w:rsidP="003809DC">
      <w:pPr>
        <w:suppressAutoHyphens/>
        <w:ind w:right="3402"/>
        <w:rPr>
          <w:rFonts w:ascii="Arial" w:hAnsi="Arial"/>
          <w:b/>
        </w:rPr>
      </w:pPr>
      <w:r>
        <w:rPr>
          <w:rStyle w:val="Standard"/>
          <w:rFonts w:ascii="Arial" w:hAnsi="Arial"/>
          <w:b/>
        </w:rPr>
        <w:t>Accessories/options:</w:t>
      </w:r>
    </w:p>
    <w:p w14:paraId="284D96F2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43A49A41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steel, pass-through height 275 mm</w:t>
      </w:r>
    </w:p>
    <w:p w14:paraId="1CBE8F60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558F0E98" w14:textId="77777777" w:rsidR="003809DC" w:rsidRDefault="003809DC" w:rsidP="003809DC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6C2FCA50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00714AE3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with lighting on customer side, bridge attachment made of stainless steel, with fluorescent tubes, pass-through height 275 mm</w:t>
      </w:r>
    </w:p>
    <w:p w14:paraId="1552A8A1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1F1BEAE1" w14:textId="77777777" w:rsidR="003809DC" w:rsidRDefault="003809DC" w:rsidP="003809DC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0D0E762C" w14:textId="77777777" w:rsidR="003809DC" w:rsidRDefault="003809DC" w:rsidP="003809DC">
      <w:pPr>
        <w:suppressAutoHyphens/>
        <w:ind w:left="1080" w:right="3402"/>
        <w:rPr>
          <w:rFonts w:ascii="Arial" w:hAnsi="Arial"/>
        </w:rPr>
      </w:pPr>
    </w:p>
    <w:p w14:paraId="7ED82932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 on customer side, bridge attachment made of stainless steel with 3 individually switchable ceramic radiators (250 W each), pass-through height 275 mm</w:t>
      </w:r>
    </w:p>
    <w:p w14:paraId="45B155FE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3F3CC605" w14:textId="77777777" w:rsidR="003809DC" w:rsidRDefault="003809DC" w:rsidP="003809DC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on operator side also available as an option</w:t>
      </w:r>
    </w:p>
    <w:p w14:paraId="19857201" w14:textId="77777777" w:rsidR="003809DC" w:rsidRPr="008E27E7" w:rsidRDefault="003809DC" w:rsidP="003809DC">
      <w:pPr>
        <w:suppressAutoHyphens/>
        <w:ind w:left="1080" w:right="3402"/>
        <w:rPr>
          <w:rFonts w:ascii="Arial" w:hAnsi="Arial"/>
        </w:rPr>
      </w:pPr>
    </w:p>
    <w:p w14:paraId="2F734F14" w14:textId="77777777" w:rsidR="003809DC" w:rsidRDefault="003809DC" w:rsidP="003809DC">
      <w:pPr>
        <w:numPr>
          <w:ilvl w:val="0"/>
          <w:numId w:val="22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lastRenderedPageBreak/>
        <w:t>Optionally also with lighting, 2 low-voltage halogen lamps (20 W each), can be swivelled</w:t>
      </w:r>
    </w:p>
    <w:p w14:paraId="75AD8D60" w14:textId="77777777" w:rsidR="003809DC" w:rsidRDefault="003809DC" w:rsidP="003809DC">
      <w:pPr>
        <w:pStyle w:val="Listenabsatz"/>
        <w:rPr>
          <w:rFonts w:ascii="Arial" w:hAnsi="Arial"/>
        </w:rPr>
      </w:pPr>
    </w:p>
    <w:p w14:paraId="1E159749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round tube (25 mm tube diameter) on operator side, fold-down. At standard height (885 mm) or reduced height (785 mm) for children's catering.</w:t>
      </w:r>
    </w:p>
    <w:p w14:paraId="3D59854A" w14:textId="77777777" w:rsidR="003809DC" w:rsidRDefault="003809DC" w:rsidP="003809DC">
      <w:pPr>
        <w:pStyle w:val="Listenabsatz"/>
        <w:rPr>
          <w:rFonts w:ascii="Arial" w:hAnsi="Arial"/>
        </w:rPr>
      </w:pPr>
    </w:p>
    <w:p w14:paraId="2E5B4372" w14:textId="77777777" w:rsidR="003809DC" w:rsidRDefault="003809DC" w:rsidP="008413C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round tube (25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tube diameter) on short side right and/or left, fold-down. At standard height (885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mm) or reduced height (785 mm) for children's catering.</w:t>
      </w:r>
    </w:p>
    <w:p w14:paraId="7E3744E7" w14:textId="77777777" w:rsidR="003809DC" w:rsidRDefault="003809DC" w:rsidP="003809DC">
      <w:pPr>
        <w:pStyle w:val="Listenabsatz"/>
        <w:rPr>
          <w:rFonts w:ascii="Arial" w:hAnsi="Arial"/>
        </w:rPr>
      </w:pPr>
    </w:p>
    <w:p w14:paraId="295B3F9D" w14:textId="77777777" w:rsidR="003809DC" w:rsidRDefault="003809DC" w:rsidP="008413C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Plate slide made of stainless-steel sheet (200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Flush with the top surface at height of 900 mm.</w:t>
      </w:r>
    </w:p>
    <w:p w14:paraId="2CA440E1" w14:textId="77777777" w:rsidR="003809DC" w:rsidRDefault="003809DC" w:rsidP="003809DC">
      <w:pPr>
        <w:pStyle w:val="Listenabsatz"/>
        <w:rPr>
          <w:rFonts w:ascii="Arial" w:hAnsi="Arial"/>
        </w:rPr>
      </w:pPr>
    </w:p>
    <w:p w14:paraId="3459BF39" w14:textId="77777777" w:rsidR="003809DC" w:rsidRDefault="003809DC" w:rsidP="008413C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Tray slide made of stainless-steel sheet (280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mm wide) on customer side and/or operator side, fold-down. At standard height (885 mm) or reduced height (785 mm) for children's catering.</w:t>
      </w:r>
    </w:p>
    <w:p w14:paraId="7209AC1F" w14:textId="77777777" w:rsidR="003809DC" w:rsidRDefault="003809DC" w:rsidP="003809DC">
      <w:pPr>
        <w:pStyle w:val="Listenabsatz"/>
        <w:rPr>
          <w:rFonts w:ascii="Arial" w:hAnsi="Arial"/>
        </w:rPr>
      </w:pPr>
    </w:p>
    <w:p w14:paraId="781D06DD" w14:textId="77777777" w:rsidR="003809DC" w:rsidRPr="002949FF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Shelf made of stainless-steel sheet (340 mm wide) on short side right and/or left, fold-down. Flush with the top surface (900 mm) or at standard height (885 mm) or reduced height (785 mm) for children's catering.</w:t>
      </w:r>
    </w:p>
    <w:p w14:paraId="0C9D31D1" w14:textId="77777777" w:rsidR="003809DC" w:rsidRDefault="003809DC" w:rsidP="003809DC">
      <w:pPr>
        <w:pStyle w:val="Listenabsatz"/>
        <w:rPr>
          <w:rFonts w:ascii="Arial" w:hAnsi="Arial"/>
        </w:rPr>
      </w:pPr>
    </w:p>
    <w:p w14:paraId="058CD733" w14:textId="77777777" w:rsidR="003809DC" w:rsidRDefault="003809DC" w:rsidP="008413C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Additional socket outlets. Two additional socket outlets with 230 V Schuko each, on operator side installed on inside of right side face. Power consumption increased by 2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x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3.5</w:t>
      </w:r>
      <w:r w:rsidR="008413CF">
        <w:rPr>
          <w:rStyle w:val="Standard"/>
          <w:rFonts w:ascii="Arial" w:hAnsi="Arial"/>
        </w:rPr>
        <w:t> </w:t>
      </w:r>
      <w:r>
        <w:rPr>
          <w:rStyle w:val="Standard"/>
          <w:rFonts w:ascii="Arial" w:hAnsi="Arial"/>
        </w:rPr>
        <w:t>kW / 400 V / 3N PE</w:t>
      </w:r>
    </w:p>
    <w:p w14:paraId="072882D1" w14:textId="77777777" w:rsidR="003809DC" w:rsidRDefault="003809DC" w:rsidP="003809DC">
      <w:pPr>
        <w:pStyle w:val="Listenabsatz"/>
        <w:ind w:left="0"/>
        <w:rPr>
          <w:rFonts w:ascii="Arial" w:hAnsi="Arial"/>
        </w:rPr>
      </w:pPr>
    </w:p>
    <w:p w14:paraId="382F43C0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Stainless-steel base bottom, for adjusting </w:t>
      </w:r>
      <w:r w:rsidR="00A07C95" w:rsidRPr="00A07C95">
        <w:rPr>
          <w:rStyle w:val="Standard"/>
          <w:rFonts w:ascii="Arial" w:hAnsi="Arial"/>
        </w:rPr>
        <w:t>B.PROTHERM</w:t>
      </w:r>
      <w:r>
        <w:rPr>
          <w:rStyle w:val="Standard"/>
          <w:rFonts w:ascii="Arial" w:hAnsi="Arial"/>
        </w:rPr>
        <w:t xml:space="preserve"> </w:t>
      </w:r>
      <w:r w:rsidR="00A07C95" w:rsidRPr="00A07C95">
        <w:rPr>
          <w:rStyle w:val="Standard"/>
          <w:rFonts w:ascii="Arial" w:hAnsi="Arial"/>
        </w:rPr>
        <w:t>BPT</w:t>
      </w:r>
      <w:r>
        <w:rPr>
          <w:rStyle w:val="Standard"/>
          <w:rFonts w:ascii="Arial" w:hAnsi="Arial"/>
        </w:rPr>
        <w:t xml:space="preserve"> 420 K / KBUH / KBRUH</w:t>
      </w:r>
    </w:p>
    <w:p w14:paraId="0846DC98" w14:textId="77777777" w:rsidR="003809DC" w:rsidRDefault="003809DC" w:rsidP="003809DC">
      <w:pPr>
        <w:pStyle w:val="Listenabsatz"/>
        <w:rPr>
          <w:rFonts w:ascii="Arial" w:hAnsi="Arial"/>
        </w:rPr>
      </w:pPr>
    </w:p>
    <w:p w14:paraId="21895D68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Module connectors for permanent connection of two buffets</w:t>
      </w:r>
    </w:p>
    <w:p w14:paraId="2DD11C60" w14:textId="77777777" w:rsidR="003809DC" w:rsidRDefault="003809DC" w:rsidP="003809DC">
      <w:pPr>
        <w:pStyle w:val="Listenabsatz"/>
        <w:rPr>
          <w:rFonts w:ascii="Arial" w:hAnsi="Arial"/>
        </w:rPr>
      </w:pPr>
    </w:p>
    <w:p w14:paraId="4A3A4E30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Feet made of stainless steel (instead of castors)</w:t>
      </w:r>
    </w:p>
    <w:p w14:paraId="39D673EF" w14:textId="77777777" w:rsidR="003809DC" w:rsidRDefault="003809DC" w:rsidP="003809DC">
      <w:pPr>
        <w:pStyle w:val="Listenabsatz"/>
        <w:rPr>
          <w:rFonts w:ascii="Arial" w:hAnsi="Arial"/>
        </w:rPr>
      </w:pPr>
    </w:p>
    <w:p w14:paraId="732A7243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Stainless-steel skirting panels on customer side/short side right/left (can only be ordered in conjunction with feet)</w:t>
      </w:r>
    </w:p>
    <w:p w14:paraId="3E6E5765" w14:textId="77777777" w:rsidR="003809DC" w:rsidRDefault="003809DC" w:rsidP="003809DC">
      <w:pPr>
        <w:pStyle w:val="Listenabsatz"/>
        <w:rPr>
          <w:rFonts w:ascii="Arial" w:hAnsi="Arial"/>
        </w:rPr>
      </w:pPr>
    </w:p>
    <w:p w14:paraId="2A1B9CA1" w14:textId="77777777" w:rsidR="003809DC" w:rsidRPr="002949FF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Profile panel for customer-side concealment of the gap between two modules, does not replace the module connector (can only be ordered in combination with skirting panels and module connectors).</w:t>
      </w:r>
    </w:p>
    <w:p w14:paraId="0054854A" w14:textId="77777777" w:rsidR="003809DC" w:rsidRPr="002949FF" w:rsidRDefault="003809DC" w:rsidP="003809DC">
      <w:pPr>
        <w:suppressAutoHyphens/>
        <w:ind w:left="720" w:right="3402"/>
        <w:rPr>
          <w:rFonts w:ascii="Arial" w:hAnsi="Arial"/>
        </w:rPr>
      </w:pPr>
    </w:p>
    <w:p w14:paraId="458A0F38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Underframe coating: Side faces &amp; panels powder-coated in colours of </w:t>
      </w:r>
      <w:r w:rsidR="00A07C95" w:rsidRPr="00A07C95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*</w:t>
      </w:r>
    </w:p>
    <w:p w14:paraId="5C76BF0B" w14:textId="77777777" w:rsidR="003809DC" w:rsidRDefault="003809DC" w:rsidP="003809DC">
      <w:pPr>
        <w:pStyle w:val="Listenabsatz"/>
        <w:rPr>
          <w:rFonts w:ascii="Arial" w:hAnsi="Arial"/>
        </w:rPr>
      </w:pPr>
    </w:p>
    <w:p w14:paraId="528C0035" w14:textId="77777777" w:rsidR="003809DC" w:rsidRDefault="003809DC" w:rsidP="003809DC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Front panelling on customer and operator side, between side faces, easy to remove and mount </w:t>
      </w:r>
    </w:p>
    <w:p w14:paraId="5FF0CAB7" w14:textId="77777777" w:rsidR="003809DC" w:rsidRDefault="003809DC" w:rsidP="003809DC">
      <w:pPr>
        <w:pStyle w:val="Listenabsatz"/>
        <w:rPr>
          <w:rFonts w:ascii="Arial" w:hAnsi="Arial"/>
        </w:rPr>
      </w:pPr>
    </w:p>
    <w:p w14:paraId="339DCA0A" w14:textId="77777777" w:rsidR="003809DC" w:rsidRDefault="003809DC" w:rsidP="003809DC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made of thin sheet, electrolytically galvanised on both sides, powder-coated in </w:t>
      </w:r>
      <w:r w:rsidR="00A07C95" w:rsidRPr="00A07C95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BASIC LINE colours. *</w:t>
      </w:r>
    </w:p>
    <w:p w14:paraId="475CA944" w14:textId="77777777" w:rsidR="003809DC" w:rsidRDefault="003809DC" w:rsidP="003809DC">
      <w:pPr>
        <w:pStyle w:val="Listenabsatz"/>
        <w:rPr>
          <w:rFonts w:ascii="Arial" w:hAnsi="Arial"/>
        </w:rPr>
      </w:pPr>
    </w:p>
    <w:p w14:paraId="48D6620E" w14:textId="77777777" w:rsidR="003809DC" w:rsidRDefault="003809DC" w:rsidP="003809DC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micro-polished stainless-steel sheet.</w:t>
      </w:r>
    </w:p>
    <w:p w14:paraId="637C9072" w14:textId="77777777" w:rsidR="003809DC" w:rsidRDefault="003809DC" w:rsidP="003809DC">
      <w:pPr>
        <w:pStyle w:val="Listenabsatz"/>
        <w:rPr>
          <w:rFonts w:ascii="Arial" w:hAnsi="Arial"/>
        </w:rPr>
      </w:pPr>
    </w:p>
    <w:p w14:paraId="3CBE4BB1" w14:textId="77777777" w:rsidR="003809DC" w:rsidRDefault="003809DC" w:rsidP="003809DC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 particle board, coated with RESOPAL laminate</w:t>
      </w:r>
    </w:p>
    <w:p w14:paraId="6B6A9CD1" w14:textId="77777777" w:rsidR="003809DC" w:rsidRDefault="003809DC" w:rsidP="003809DC">
      <w:pPr>
        <w:pStyle w:val="Listenabsatz"/>
        <w:rPr>
          <w:rFonts w:ascii="Arial" w:hAnsi="Arial"/>
        </w:rPr>
      </w:pPr>
    </w:p>
    <w:p w14:paraId="740EDDC2" w14:textId="77777777" w:rsidR="003809DC" w:rsidRDefault="00A07C95" w:rsidP="003809DC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A07C95">
        <w:rPr>
          <w:rStyle w:val="Listenabsatz"/>
          <w:rFonts w:ascii="Arial" w:hAnsi="Arial"/>
        </w:rPr>
        <w:t>B.PRO</w:t>
      </w:r>
      <w:r w:rsidR="003809DC">
        <w:rPr>
          <w:rStyle w:val="Listenabsatz"/>
          <w:rFonts w:ascii="Arial" w:hAnsi="Arial"/>
        </w:rPr>
        <w:t xml:space="preserve"> BASIC LINE colours: *</w:t>
      </w:r>
    </w:p>
    <w:p w14:paraId="795E419A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signal white, RAL 9003</w:t>
      </w:r>
    </w:p>
    <w:p w14:paraId="3007A0F7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pearl white, RAL 1013</w:t>
      </w:r>
    </w:p>
    <w:p w14:paraId="2FB6EC7D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pale brown, RAL 8025</w:t>
      </w:r>
    </w:p>
    <w:p w14:paraId="179B3933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stone grey, RAL 7030</w:t>
      </w:r>
    </w:p>
    <w:p w14:paraId="38EE1F70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rPr>
          <w:rStyle w:val="Kopfzeile"/>
        </w:rPr>
        <w:t>umbra grey, RAL 7022</w:t>
      </w:r>
    </w:p>
    <w:p w14:paraId="2238D139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graphite black, RAL 9011</w:t>
      </w:r>
    </w:p>
    <w:p w14:paraId="78BF40C2" w14:textId="77777777" w:rsidR="003809DC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broom yellow, RAL 1032</w:t>
      </w:r>
    </w:p>
    <w:p w14:paraId="5C245680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carmine red, RAL 3002</w:t>
      </w:r>
    </w:p>
    <w:p w14:paraId="7917486F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sapphire blue, RAL 5003</w:t>
      </w:r>
    </w:p>
    <w:p w14:paraId="0D42C5A9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raspberry, Pantone 228 C</w:t>
      </w:r>
    </w:p>
    <w:p w14:paraId="55A59745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lime, Pantone 382 C</w:t>
      </w:r>
    </w:p>
    <w:p w14:paraId="4CA918B8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espresso, Pantone 4695 C</w:t>
      </w:r>
    </w:p>
    <w:p w14:paraId="0E261ED7" w14:textId="77777777" w:rsidR="003809DC" w:rsidRPr="00D50840" w:rsidRDefault="003809DC" w:rsidP="003809DC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rPr>
          <w:rStyle w:val="Kopfzeile"/>
        </w:rPr>
        <w:t>apple green, Pantone 370 C</w:t>
      </w:r>
    </w:p>
    <w:p w14:paraId="6779E955" w14:textId="77777777" w:rsidR="003809DC" w:rsidRPr="0032401B" w:rsidRDefault="003809DC" w:rsidP="003809DC">
      <w:pPr>
        <w:suppressAutoHyphens/>
        <w:ind w:left="709" w:right="3402" w:firstLine="142"/>
        <w:rPr>
          <w:rFonts w:ascii="Arial" w:hAnsi="Arial"/>
        </w:rPr>
      </w:pPr>
      <w:r>
        <w:rPr>
          <w:rStyle w:val="Standard"/>
          <w:rFonts w:ascii="Arial" w:hAnsi="Arial"/>
        </w:rPr>
        <w:t>Other colours on request</w:t>
      </w:r>
    </w:p>
    <w:p w14:paraId="4AF949CE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58913B33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56990BC9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48660C50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0DF3414B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481C80C2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08847A42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5D52D90B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4E5D5522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6D97E6E5" w14:textId="77777777" w:rsidR="008413CF" w:rsidRDefault="008413CF" w:rsidP="003809DC">
      <w:pPr>
        <w:suppressAutoHyphens/>
        <w:ind w:right="3402"/>
        <w:rPr>
          <w:rFonts w:ascii="Arial" w:hAnsi="Arial"/>
        </w:rPr>
      </w:pPr>
    </w:p>
    <w:p w14:paraId="7781CE75" w14:textId="77777777" w:rsidR="008413CF" w:rsidRPr="0032401B" w:rsidRDefault="008413CF" w:rsidP="003809DC">
      <w:pPr>
        <w:suppressAutoHyphens/>
        <w:ind w:right="3402"/>
        <w:rPr>
          <w:rFonts w:ascii="Arial" w:hAnsi="Arial"/>
        </w:rPr>
      </w:pPr>
    </w:p>
    <w:p w14:paraId="49DA54AA" w14:textId="77777777" w:rsidR="003809DC" w:rsidRPr="0032401B" w:rsidRDefault="003809DC" w:rsidP="003809DC">
      <w:pPr>
        <w:suppressAutoHyphens/>
        <w:ind w:right="3402"/>
        <w:rPr>
          <w:rFonts w:ascii="Arial" w:hAnsi="Arial"/>
        </w:rPr>
      </w:pPr>
    </w:p>
    <w:p w14:paraId="57EEE8D4" w14:textId="77777777" w:rsidR="003809DC" w:rsidRPr="008077FB" w:rsidRDefault="003809DC" w:rsidP="003809DC">
      <w:pPr>
        <w:ind w:right="3402"/>
        <w:rPr>
          <w:rFonts w:ascii="Arial" w:hAnsi="Arial" w:cs="Arial"/>
          <w:u w:val="single"/>
        </w:rPr>
      </w:pPr>
      <w:r>
        <w:rPr>
          <w:rStyle w:val="Standard"/>
          <w:rFonts w:ascii="Arial" w:hAnsi="Arial"/>
          <w:b/>
          <w:u w:val="single"/>
        </w:rPr>
        <w:lastRenderedPageBreak/>
        <w:t>Technical data:</w:t>
      </w:r>
    </w:p>
    <w:p w14:paraId="0366FC83" w14:textId="77777777" w:rsidR="003809DC" w:rsidRDefault="003809DC" w:rsidP="003809D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20F1EBDC" w14:textId="77777777" w:rsidR="003809DC" w:rsidRPr="00ED1618" w:rsidRDefault="003809DC" w:rsidP="003809DC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Style w:val="toa"/>
          <w:rFonts w:ascii="Arial" w:hAnsi="Arial"/>
        </w:rPr>
        <w:t>Material:</w:t>
      </w:r>
      <w:r>
        <w:rPr>
          <w:rStyle w:val="toa"/>
          <w:rFonts w:ascii="Arial" w:hAnsi="Arial"/>
        </w:rPr>
        <w:tab/>
        <w:t>Stainless steel (AISI 304), micro-polished combined with powder-coated, thin sheet electrolytically galvanised on both sides.</w:t>
      </w:r>
    </w:p>
    <w:p w14:paraId="7BF20839" w14:textId="77777777" w:rsidR="003809DC" w:rsidRDefault="003809DC" w:rsidP="003809DC">
      <w:pPr>
        <w:ind w:right="3402"/>
        <w:rPr>
          <w:rFonts w:ascii="Arial" w:hAnsi="Arial" w:cs="Arial"/>
        </w:rPr>
      </w:pPr>
      <w:r>
        <w:rPr>
          <w:rStyle w:val="Standard"/>
          <w:rFonts w:ascii="Arial" w:hAnsi="Arial"/>
        </w:rPr>
        <w:t>Weight: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approx. 75 kg (without options)</w:t>
      </w:r>
    </w:p>
    <w:p w14:paraId="0F32607B" w14:textId="77777777" w:rsidR="003809DC" w:rsidRPr="004350FB" w:rsidRDefault="003809DC" w:rsidP="008413CF">
      <w:pPr>
        <w:ind w:left="2127" w:right="3402" w:hanging="2127"/>
        <w:rPr>
          <w:rFonts w:ascii="Arial" w:hAnsi="Arial" w:cs="Arial"/>
        </w:rPr>
      </w:pPr>
      <w:r>
        <w:rPr>
          <w:rStyle w:val="Standard"/>
          <w:rFonts w:ascii="Arial" w:hAnsi="Arial"/>
        </w:rPr>
        <w:t>Niche dimensions:</w:t>
      </w:r>
      <w:r>
        <w:rPr>
          <w:rStyle w:val="Standard"/>
          <w:rFonts w:ascii="Arial" w:hAnsi="Arial"/>
        </w:rPr>
        <w:tab/>
        <w:t>L x W x H approx.:</w:t>
      </w:r>
      <w:r w:rsidR="008413CF">
        <w:rPr>
          <w:rStyle w:val="Standard"/>
          <w:rFonts w:ascii="Arial" w:hAnsi="Arial"/>
        </w:rPr>
        <w:br/>
      </w:r>
      <w:r>
        <w:rPr>
          <w:rStyle w:val="Standard"/>
          <w:rFonts w:ascii="Arial" w:hAnsi="Arial"/>
        </w:rPr>
        <w:t xml:space="preserve">1,003 x 578 x 281 mm </w:t>
      </w:r>
    </w:p>
    <w:p w14:paraId="1AAC0635" w14:textId="77777777" w:rsidR="003809DC" w:rsidRDefault="003809DC" w:rsidP="003809DC">
      <w:pPr>
        <w:suppressAutoHyphens/>
        <w:ind w:left="2127" w:right="3402" w:hanging="2127"/>
        <w:rPr>
          <w:rFonts w:ascii="Arial" w:hAnsi="Arial"/>
          <w:b/>
        </w:rPr>
      </w:pPr>
      <w:r>
        <w:rPr>
          <w:rStyle w:val="Standard"/>
          <w:rFonts w:ascii="Arial" w:hAnsi="Arial"/>
        </w:rPr>
        <w:t>Connected load:</w:t>
      </w:r>
      <w:r>
        <w:rPr>
          <w:rStyle w:val="Standard"/>
          <w:rFonts w:ascii="Arial" w:hAnsi="Arial"/>
        </w:rPr>
        <w:tab/>
        <w:t>400 V / 16 A / 3N PE / 50 – 60 Hz, 7.0 kW / CEE plug.</w:t>
      </w:r>
    </w:p>
    <w:p w14:paraId="5476E995" w14:textId="77777777" w:rsidR="003809DC" w:rsidRDefault="003809DC" w:rsidP="003809DC">
      <w:pPr>
        <w:suppressAutoHyphens/>
        <w:ind w:right="3402"/>
        <w:rPr>
          <w:rFonts w:ascii="Arial" w:hAnsi="Arial"/>
          <w:i/>
        </w:rPr>
      </w:pPr>
    </w:p>
    <w:p w14:paraId="70EBDA29" w14:textId="77777777" w:rsidR="003809DC" w:rsidRDefault="003809DC" w:rsidP="003809DC">
      <w:pPr>
        <w:suppressAutoHyphens/>
        <w:ind w:right="3402"/>
        <w:rPr>
          <w:rFonts w:ascii="Arial" w:hAnsi="Arial"/>
          <w:b/>
        </w:rPr>
      </w:pPr>
    </w:p>
    <w:p w14:paraId="231D395A" w14:textId="77777777" w:rsidR="003809DC" w:rsidRPr="008077FB" w:rsidRDefault="003809DC" w:rsidP="003809DC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Special features:</w:t>
      </w:r>
    </w:p>
    <w:p w14:paraId="332DFF3F" w14:textId="77777777" w:rsidR="003809DC" w:rsidRPr="008077FB" w:rsidRDefault="003809DC" w:rsidP="003809DC">
      <w:pPr>
        <w:suppressAutoHyphens/>
        <w:ind w:right="3402"/>
        <w:rPr>
          <w:rFonts w:ascii="Arial" w:hAnsi="Arial"/>
        </w:rPr>
      </w:pPr>
    </w:p>
    <w:p w14:paraId="06A5EDA8" w14:textId="77777777" w:rsidR="003809DC" w:rsidRDefault="003809DC" w:rsidP="003809DC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Sneeze guard made of ESG safety glass</w:t>
      </w:r>
    </w:p>
    <w:p w14:paraId="269AEA60" w14:textId="77777777" w:rsidR="003809DC" w:rsidRDefault="003809DC" w:rsidP="003809DC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Micro-polished surface made of stainless steel</w:t>
      </w:r>
    </w:p>
    <w:p w14:paraId="201E1C06" w14:textId="77777777" w:rsidR="003809DC" w:rsidRPr="000A24D0" w:rsidRDefault="003809DC" w:rsidP="003809DC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Lowered placement niche</w:t>
      </w:r>
    </w:p>
    <w:p w14:paraId="3E25E008" w14:textId="77777777" w:rsidR="003809DC" w:rsidRDefault="003809DC" w:rsidP="003809DC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Fold-down tray slide made of stainless-steel round tube and stainless-steel sheet</w:t>
      </w:r>
    </w:p>
    <w:p w14:paraId="4E10622E" w14:textId="77777777" w:rsidR="003809DC" w:rsidRPr="008077FB" w:rsidRDefault="003809DC" w:rsidP="003809DC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Wide selection of colour design options</w:t>
      </w:r>
    </w:p>
    <w:p w14:paraId="65935F4B" w14:textId="77777777" w:rsidR="003809DC" w:rsidRDefault="003809DC" w:rsidP="003809DC">
      <w:pPr>
        <w:suppressAutoHyphens/>
        <w:ind w:right="3402"/>
        <w:rPr>
          <w:rFonts w:ascii="Arial" w:hAnsi="Arial"/>
        </w:rPr>
      </w:pPr>
    </w:p>
    <w:p w14:paraId="61BB9F41" w14:textId="77777777" w:rsidR="008413CF" w:rsidRPr="008077FB" w:rsidRDefault="008413CF" w:rsidP="003809DC">
      <w:pPr>
        <w:suppressAutoHyphens/>
        <w:ind w:right="3402"/>
        <w:rPr>
          <w:rFonts w:ascii="Arial" w:hAnsi="Arial"/>
        </w:rPr>
      </w:pPr>
    </w:p>
    <w:p w14:paraId="75D966BD" w14:textId="77777777" w:rsidR="003809DC" w:rsidRPr="00314E33" w:rsidRDefault="003809DC" w:rsidP="003809DC">
      <w:pPr>
        <w:suppressAutoHyphens/>
        <w:ind w:right="3402"/>
        <w:rPr>
          <w:rFonts w:ascii="Arial" w:hAnsi="Arial"/>
          <w:b/>
          <w:u w:val="single"/>
        </w:rPr>
      </w:pPr>
      <w:r>
        <w:rPr>
          <w:rStyle w:val="Standard"/>
          <w:rFonts w:ascii="Arial" w:hAnsi="Arial"/>
          <w:b/>
          <w:u w:val="single"/>
        </w:rPr>
        <w:t>Make:</w:t>
      </w:r>
    </w:p>
    <w:p w14:paraId="3047509B" w14:textId="77777777" w:rsidR="003809DC" w:rsidRPr="00314E33" w:rsidRDefault="003809DC" w:rsidP="003809DC">
      <w:pPr>
        <w:suppressAutoHyphens/>
        <w:ind w:right="3402"/>
        <w:rPr>
          <w:rFonts w:ascii="Arial" w:hAnsi="Arial"/>
        </w:rPr>
      </w:pPr>
    </w:p>
    <w:p w14:paraId="3AEC0C2C" w14:textId="77777777" w:rsidR="003809DC" w:rsidRPr="00314E33" w:rsidRDefault="003809DC" w:rsidP="003809DC">
      <w:pPr>
        <w:suppressAutoHyphens/>
        <w:ind w:left="2124" w:right="3402" w:hanging="2124"/>
        <w:rPr>
          <w:rFonts w:ascii="Arial" w:hAnsi="Arial"/>
        </w:rPr>
      </w:pPr>
      <w:r>
        <w:rPr>
          <w:rStyle w:val="Standard"/>
          <w:rFonts w:ascii="Arial" w:hAnsi="Arial"/>
        </w:rPr>
        <w:t>Manufacturer: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</w:r>
      <w:r w:rsidR="00A07C95" w:rsidRPr="00A07C95">
        <w:rPr>
          <w:rStyle w:val="Standard"/>
          <w:rFonts w:ascii="Arial" w:hAnsi="Arial"/>
        </w:rPr>
        <w:t>B.PRO</w:t>
      </w:r>
      <w:r>
        <w:rPr>
          <w:rStyle w:val="Standard"/>
          <w:rFonts w:ascii="Arial" w:hAnsi="Arial"/>
        </w:rPr>
        <w:t xml:space="preserve"> </w:t>
      </w:r>
    </w:p>
    <w:p w14:paraId="0C9BC0DD" w14:textId="77777777" w:rsidR="003809DC" w:rsidRPr="00BA012D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 xml:space="preserve">Type:         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BASIC LINE EN-3</w:t>
      </w:r>
    </w:p>
    <w:p w14:paraId="4E429FB2" w14:textId="77777777" w:rsidR="003809DC" w:rsidRPr="00BA012D" w:rsidRDefault="003809DC" w:rsidP="003809DC">
      <w:pPr>
        <w:suppressAutoHyphens/>
        <w:ind w:right="3402"/>
        <w:rPr>
          <w:rFonts w:ascii="Arial" w:hAnsi="Arial"/>
        </w:rPr>
      </w:pPr>
      <w:r>
        <w:rPr>
          <w:rStyle w:val="Standard"/>
          <w:rFonts w:ascii="Arial" w:hAnsi="Arial"/>
        </w:rPr>
        <w:t>Order No.:</w:t>
      </w:r>
      <w:r>
        <w:rPr>
          <w:rStyle w:val="Standard"/>
          <w:rFonts w:ascii="Arial" w:hAnsi="Arial"/>
        </w:rPr>
        <w:tab/>
      </w:r>
      <w:r>
        <w:rPr>
          <w:rStyle w:val="Standard"/>
          <w:rFonts w:ascii="Arial" w:hAnsi="Arial"/>
        </w:rPr>
        <w:tab/>
        <w:t>573 079</w:t>
      </w:r>
    </w:p>
    <w:p w14:paraId="6CF55F74" w14:textId="77777777" w:rsidR="003809DC" w:rsidRPr="000D49F8" w:rsidRDefault="003809DC" w:rsidP="003809DC">
      <w:pPr>
        <w:suppressAutoHyphens/>
        <w:ind w:right="3402"/>
        <w:rPr>
          <w:rFonts w:ascii="Arial" w:hAnsi="Arial"/>
        </w:rPr>
      </w:pPr>
    </w:p>
    <w:sectPr w:rsidR="003809DC" w:rsidRPr="000D49F8" w:rsidSect="003809DC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A138" w14:textId="77777777" w:rsidR="0080387C" w:rsidRDefault="0080387C">
      <w:r>
        <w:separator/>
      </w:r>
    </w:p>
  </w:endnote>
  <w:endnote w:type="continuationSeparator" w:id="0">
    <w:p w14:paraId="18A059E7" w14:textId="77777777" w:rsidR="0080387C" w:rsidRDefault="0080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D38D" w14:textId="77777777" w:rsidR="003809DC" w:rsidRPr="00FD6640" w:rsidRDefault="003809DC">
    <w:pPr>
      <w:pStyle w:val="Fuzeile"/>
      <w:rPr>
        <w:rFonts w:ascii="Arial" w:hAnsi="Arial" w:cs="Arial"/>
        <w:sz w:val="16"/>
        <w:szCs w:val="16"/>
      </w:rPr>
    </w:pPr>
    <w:r>
      <w:rPr>
        <w:rStyle w:val="Fuzeile"/>
        <w:rFonts w:ascii="Arial" w:hAnsi="Arial"/>
        <w:sz w:val="16"/>
      </w:rPr>
      <w:t>OR text BASIC LINE EN-3 Standard / Version 5.0 / P. Hilpp</w:t>
    </w:r>
    <w:r>
      <w:rPr>
        <w:rStyle w:val="Fuzeile"/>
        <w:rFonts w:ascii="Arial" w:hAnsi="Arial"/>
        <w:sz w:val="16"/>
      </w:rPr>
      <w:tab/>
    </w:r>
    <w:r>
      <w:rPr>
        <w:rStyle w:val="Fuzeile"/>
        <w:rFonts w:ascii="Arial" w:hAnsi="Arial"/>
        <w:sz w:val="16"/>
      </w:rPr>
      <w:tab/>
      <w:t xml:space="preserve">Page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PAGE </w:instrText>
    </w:r>
    <w:r>
      <w:rPr>
        <w:rStyle w:val="Seitenzahl"/>
        <w:rFonts w:ascii="Arial" w:hAnsi="Arial"/>
        <w:sz w:val="16"/>
      </w:rPr>
      <w:fldChar w:fldCharType="separate"/>
    </w:r>
    <w:r w:rsidR="008413CF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 xml:space="preserve"> of </w:t>
    </w:r>
    <w:r>
      <w:rPr>
        <w:rStyle w:val="Seitenzahl"/>
        <w:rFonts w:ascii="Arial" w:hAnsi="Arial"/>
        <w:sz w:val="16"/>
      </w:rPr>
      <w:fldChar w:fldCharType="begin"/>
    </w:r>
    <w:r>
      <w:rPr>
        <w:rStyle w:val="Seitenzahl"/>
        <w:rFonts w:ascii="Arial" w:hAnsi="Arial"/>
        <w:sz w:val="16"/>
      </w:rPr>
      <w:instrText xml:space="preserve"> NUMPAGES </w:instrText>
    </w:r>
    <w:r>
      <w:rPr>
        <w:rStyle w:val="Seitenzahl"/>
        <w:rFonts w:ascii="Arial" w:hAnsi="Arial"/>
        <w:sz w:val="16"/>
      </w:rPr>
      <w:fldChar w:fldCharType="separate"/>
    </w:r>
    <w:r w:rsidR="008413CF">
      <w:rPr>
        <w:rStyle w:val="Seitenzahl"/>
        <w:rFonts w:ascii="Arial" w:hAnsi="Arial"/>
        <w:noProof/>
        <w:sz w:val="16"/>
      </w:rPr>
      <w:t>5</w:t>
    </w:r>
    <w:r>
      <w:rPr>
        <w:rStyle w:val="Seitenzahl"/>
        <w:rFonts w:ascii="Arial" w:hAnsi="Arial"/>
        <w:sz w:val="16"/>
      </w:rPr>
      <w:fldChar w:fldCharType="end"/>
    </w:r>
    <w:r>
      <w:rPr>
        <w:rStyle w:val="Seitenzahl"/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BE5A5" w14:textId="77777777" w:rsidR="0080387C" w:rsidRDefault="0080387C">
      <w:r>
        <w:separator/>
      </w:r>
    </w:p>
  </w:footnote>
  <w:footnote w:type="continuationSeparator" w:id="0">
    <w:p w14:paraId="00121E68" w14:textId="77777777" w:rsidR="0080387C" w:rsidRDefault="00803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1FFA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85E07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87A2E5D"/>
    <w:multiLevelType w:val="hybridMultilevel"/>
    <w:tmpl w:val="8A3E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1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3809DC"/>
    <w:rsid w:val="007455D5"/>
    <w:rsid w:val="0080387C"/>
    <w:rsid w:val="008413CF"/>
    <w:rsid w:val="00A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29C8A5"/>
  <w15:chartTrackingRefBased/>
  <w15:docId w15:val="{2F168740-52C4-46E1-8702-CDD428A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 w:eastAsia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 w:eastAsia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en-GB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5188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Blanco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B.PRO</dc:subject>
  <dc:creator>TANNER Translations GmbH+Co</dc:creator>
  <cp:keywords/>
  <cp:lastModifiedBy>DayWorker S.</cp:lastModifiedBy>
  <cp:revision>2</cp:revision>
  <cp:lastPrinted>2015-10-07T12:05:00Z</cp:lastPrinted>
  <dcterms:created xsi:type="dcterms:W3CDTF">2021-09-25T15:08:00Z</dcterms:created>
  <dcterms:modified xsi:type="dcterms:W3CDTF">2021-09-25T15:08:00Z</dcterms:modified>
</cp:coreProperties>
</file>