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D496E" w14:textId="77777777" w:rsidR="00D72156" w:rsidRDefault="00D72156">
      <w:pPr>
        <w:pStyle w:val="berschrift1"/>
        <w:jc w:val="both"/>
        <w:rPr>
          <w:lang w:val="fr-FR"/>
        </w:rPr>
      </w:pPr>
      <w:r>
        <w:rPr>
          <w:lang w:val="fr-FR"/>
        </w:rPr>
        <w:t>Chariot à rayonnages RWR SK-161</w:t>
      </w:r>
    </w:p>
    <w:p w14:paraId="46E6CC57" w14:textId="77777777" w:rsidR="00D72156" w:rsidRDefault="00D72156">
      <w:pPr>
        <w:tabs>
          <w:tab w:val="left" w:pos="2552"/>
        </w:tabs>
        <w:jc w:val="both"/>
        <w:rPr>
          <w:lang w:val="fr-FR"/>
        </w:rPr>
      </w:pPr>
    </w:p>
    <w:p w14:paraId="1F39F51B" w14:textId="77777777" w:rsidR="00D72156" w:rsidRDefault="00D72156">
      <w:pPr>
        <w:pStyle w:val="Kopfzeile"/>
        <w:tabs>
          <w:tab w:val="clear" w:pos="4536"/>
          <w:tab w:val="clear" w:pos="9072"/>
          <w:tab w:val="left" w:pos="2552"/>
        </w:tabs>
        <w:jc w:val="both"/>
        <w:rPr>
          <w:lang w:val="fr-FR"/>
        </w:rPr>
      </w:pPr>
    </w:p>
    <w:p w14:paraId="0D7CDBF0" w14:textId="77777777" w:rsidR="00D72156" w:rsidRDefault="00D72156">
      <w:pPr>
        <w:tabs>
          <w:tab w:val="left" w:pos="1701"/>
        </w:tabs>
        <w:ind w:left="283" w:hanging="283"/>
        <w:jc w:val="both"/>
        <w:rPr>
          <w:b/>
          <w:bCs/>
          <w:lang w:val="fr-FR"/>
        </w:rPr>
      </w:pPr>
      <w:r>
        <w:rPr>
          <w:b/>
          <w:bCs/>
          <w:lang w:val="fr-FR"/>
        </w:rPr>
        <w:t>Dimensions</w:t>
      </w:r>
    </w:p>
    <w:p w14:paraId="0A0E3279" w14:textId="77777777" w:rsidR="00D72156" w:rsidRDefault="00D72156">
      <w:pPr>
        <w:tabs>
          <w:tab w:val="left" w:pos="2552"/>
        </w:tabs>
        <w:jc w:val="both"/>
        <w:rPr>
          <w:lang w:val="fr-FR"/>
        </w:rPr>
      </w:pPr>
    </w:p>
    <w:p w14:paraId="5DB30CD8" w14:textId="77777777" w:rsidR="00D72156" w:rsidRDefault="00D72156">
      <w:pPr>
        <w:tabs>
          <w:tab w:val="left" w:pos="1701"/>
        </w:tabs>
        <w:ind w:left="283" w:hanging="283"/>
        <w:jc w:val="both"/>
        <w:rPr>
          <w:lang w:val="fr-FR"/>
        </w:rPr>
      </w:pPr>
      <w:r>
        <w:rPr>
          <w:lang w:val="fr-FR"/>
        </w:rPr>
        <w:t>Longueur: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662 mm</w:t>
      </w:r>
    </w:p>
    <w:p w14:paraId="39009FD9" w14:textId="77777777" w:rsidR="00D72156" w:rsidRDefault="00D72156">
      <w:pPr>
        <w:tabs>
          <w:tab w:val="left" w:pos="2552"/>
        </w:tabs>
        <w:jc w:val="both"/>
        <w:rPr>
          <w:lang w:val="fr-FR"/>
        </w:rPr>
      </w:pPr>
      <w:r>
        <w:rPr>
          <w:lang w:val="fr-FR"/>
        </w:rPr>
        <w:t>Largeur: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733 mm</w:t>
      </w:r>
    </w:p>
    <w:p w14:paraId="68011874" w14:textId="77777777" w:rsidR="00D72156" w:rsidRDefault="00D72156">
      <w:pPr>
        <w:tabs>
          <w:tab w:val="left" w:pos="2552"/>
        </w:tabs>
        <w:jc w:val="both"/>
        <w:rPr>
          <w:lang w:val="fr-FR"/>
        </w:rPr>
      </w:pPr>
      <w:r>
        <w:rPr>
          <w:lang w:val="fr-FR"/>
        </w:rPr>
        <w:t>Hauteur 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1645 mm</w:t>
      </w:r>
    </w:p>
    <w:p w14:paraId="0D140511" w14:textId="77777777" w:rsidR="00D72156" w:rsidRDefault="00D72156">
      <w:pPr>
        <w:tabs>
          <w:tab w:val="left" w:pos="2552"/>
        </w:tabs>
        <w:jc w:val="both"/>
        <w:rPr>
          <w:lang w:val="fr-FR"/>
        </w:rPr>
      </w:pPr>
    </w:p>
    <w:p w14:paraId="5413185E" w14:textId="77777777" w:rsidR="00D72156" w:rsidRDefault="00D72156">
      <w:pPr>
        <w:tabs>
          <w:tab w:val="left" w:pos="2552"/>
        </w:tabs>
        <w:jc w:val="both"/>
        <w:rPr>
          <w:lang w:val="fr-FR"/>
        </w:rPr>
      </w:pPr>
      <w:r>
        <w:rPr>
          <w:lang w:val="fr-FR"/>
        </w:rPr>
        <w:t>Dimension intérieure:</w:t>
      </w:r>
    </w:p>
    <w:p w14:paraId="7B9ABB04" w14:textId="77777777" w:rsidR="00D72156" w:rsidRDefault="00D72156">
      <w:pPr>
        <w:pStyle w:val="Kopfzeile"/>
        <w:tabs>
          <w:tab w:val="clear" w:pos="4536"/>
          <w:tab w:val="clear" w:pos="9072"/>
          <w:tab w:val="left" w:pos="2552"/>
        </w:tabs>
        <w:jc w:val="both"/>
        <w:rPr>
          <w:lang w:val="fr-FR"/>
        </w:rPr>
      </w:pPr>
      <w:r>
        <w:rPr>
          <w:lang w:val="fr-FR"/>
        </w:rPr>
        <w:t>Écartement des glissières en haut:  115 mm</w:t>
      </w:r>
    </w:p>
    <w:p w14:paraId="7A0585BB" w14:textId="77777777" w:rsidR="00D72156" w:rsidRDefault="00D72156">
      <w:pPr>
        <w:tabs>
          <w:tab w:val="left" w:pos="2552"/>
        </w:tabs>
        <w:jc w:val="both"/>
        <w:rPr>
          <w:lang w:val="fr-FR"/>
        </w:rPr>
      </w:pPr>
    </w:p>
    <w:p w14:paraId="40E84BBF" w14:textId="77777777" w:rsidR="00D72156" w:rsidRDefault="00D72156">
      <w:pPr>
        <w:tabs>
          <w:tab w:val="left" w:pos="2552"/>
        </w:tabs>
        <w:jc w:val="both"/>
        <w:rPr>
          <w:lang w:val="fr-FR"/>
        </w:rPr>
      </w:pPr>
      <w:r>
        <w:rPr>
          <w:lang w:val="fr-FR"/>
        </w:rPr>
        <w:t>Dimension intérieure:</w:t>
      </w:r>
    </w:p>
    <w:p w14:paraId="2AAEBF1F" w14:textId="77777777" w:rsidR="00D72156" w:rsidRDefault="00D72156">
      <w:pPr>
        <w:pStyle w:val="Kopfzeile"/>
        <w:tabs>
          <w:tab w:val="clear" w:pos="4536"/>
          <w:tab w:val="clear" w:pos="9072"/>
          <w:tab w:val="left" w:pos="2552"/>
          <w:tab w:val="left" w:pos="3686"/>
        </w:tabs>
        <w:jc w:val="both"/>
        <w:rPr>
          <w:lang w:val="fr-FR"/>
        </w:rPr>
      </w:pPr>
      <w:r>
        <w:rPr>
          <w:lang w:val="fr-FR"/>
        </w:rPr>
        <w:t>Écartement des glissières en bas:   73 mm</w:t>
      </w:r>
    </w:p>
    <w:p w14:paraId="0CE6CED9" w14:textId="77777777" w:rsidR="00D72156" w:rsidRDefault="00D72156">
      <w:pPr>
        <w:tabs>
          <w:tab w:val="left" w:pos="2552"/>
        </w:tabs>
        <w:jc w:val="both"/>
        <w:rPr>
          <w:lang w:val="fr-FR"/>
        </w:rPr>
      </w:pPr>
    </w:p>
    <w:p w14:paraId="0D9A125B" w14:textId="77777777" w:rsidR="00D72156" w:rsidRDefault="00D72156">
      <w:pPr>
        <w:tabs>
          <w:tab w:val="left" w:pos="2552"/>
        </w:tabs>
        <w:jc w:val="both"/>
        <w:rPr>
          <w:lang w:val="fr-FR"/>
        </w:rPr>
      </w:pPr>
    </w:p>
    <w:p w14:paraId="6ABEF763" w14:textId="77777777" w:rsidR="00D72156" w:rsidRDefault="00D72156">
      <w:pPr>
        <w:tabs>
          <w:tab w:val="left" w:pos="1701"/>
        </w:tabs>
        <w:jc w:val="both"/>
        <w:rPr>
          <w:b/>
          <w:bCs/>
          <w:lang w:val="fr-FR"/>
        </w:rPr>
      </w:pPr>
      <w:r>
        <w:rPr>
          <w:b/>
          <w:bCs/>
          <w:lang w:val="fr-FR"/>
        </w:rPr>
        <w:t>Version</w:t>
      </w:r>
    </w:p>
    <w:p w14:paraId="3B2571FF" w14:textId="77777777" w:rsidR="00D72156" w:rsidRDefault="00D72156">
      <w:pPr>
        <w:pStyle w:val="Kopfzeile"/>
        <w:tabs>
          <w:tab w:val="clear" w:pos="4536"/>
          <w:tab w:val="clear" w:pos="9072"/>
          <w:tab w:val="left" w:pos="2552"/>
        </w:tabs>
        <w:jc w:val="both"/>
        <w:rPr>
          <w:lang w:val="fr-FR"/>
        </w:rPr>
      </w:pPr>
    </w:p>
    <w:p w14:paraId="26932618" w14:textId="77777777" w:rsidR="00D72156" w:rsidRDefault="00D72156">
      <w:pPr>
        <w:pStyle w:val="Textkrper"/>
        <w:rPr>
          <w:lang w:val="fr-FR"/>
        </w:rPr>
      </w:pPr>
      <w:r>
        <w:rPr>
          <w:lang w:val="fr-FR"/>
        </w:rPr>
        <w:t>Le chariot à rayonnages est fabriqué en acier inoxydable 18/10, n° de matériau 1.4301. 5 paires de rails de guidage soudés à profil en U sont placées, environ 15° en oblique, entre des tubes carrés solides de 25 x 25 mm. Ils sont pourvus d’une sécurité antibasculement ainsi que d’une sécurité de poussée d’un côté. En-dessous se trouvent 9 paires de glissières horizontales, qui sont pourvues d’une sécurité antibasculement et d’une sécurité de poussée des deux côtés.</w:t>
      </w:r>
    </w:p>
    <w:p w14:paraId="7629341E" w14:textId="77777777" w:rsidR="00D72156" w:rsidRDefault="00D72156">
      <w:pPr>
        <w:pStyle w:val="Textkrper"/>
        <w:rPr>
          <w:lang w:val="fr-FR"/>
        </w:rPr>
      </w:pPr>
    </w:p>
    <w:p w14:paraId="25C15517" w14:textId="77777777" w:rsidR="00D72156" w:rsidRDefault="00D72156">
      <w:pPr>
        <w:pStyle w:val="Textkrper"/>
        <w:rPr>
          <w:lang w:val="fr-FR"/>
        </w:rPr>
      </w:pPr>
      <w:r>
        <w:rPr>
          <w:lang w:val="fr-FR"/>
        </w:rPr>
        <w:t>A la face avant des 5 paires de glissières du haut sont fixés 5 clapets de prélèvement pour les salades et desserts.</w:t>
      </w:r>
    </w:p>
    <w:p w14:paraId="04EA264E" w14:textId="77777777" w:rsidR="00D72156" w:rsidRDefault="00D72156">
      <w:pPr>
        <w:pStyle w:val="Textkrper"/>
        <w:rPr>
          <w:lang w:val="fr-FR"/>
        </w:rPr>
      </w:pPr>
    </w:p>
    <w:p w14:paraId="25CC34BC" w14:textId="77777777" w:rsidR="00D72156" w:rsidRDefault="00D72156">
      <w:pPr>
        <w:pStyle w:val="Textkrper"/>
        <w:rPr>
          <w:lang w:val="fr-FR"/>
        </w:rPr>
      </w:pPr>
      <w:r>
        <w:rPr>
          <w:lang w:val="fr-FR"/>
        </w:rPr>
        <w:t>Le chariot à rayonnages roule sur des roues en matière plastique suivant DIN 18867, partie 8 (4 roues pivotantes, dont 2 avec frein, diamètre des roues 125 mm). Des butées murales en matière plastique (polyamide) aux quatre coins protègent de la détérioration.</w:t>
      </w:r>
    </w:p>
    <w:p w14:paraId="260FE531" w14:textId="77777777" w:rsidR="00D72156" w:rsidRDefault="00D72156">
      <w:pPr>
        <w:pStyle w:val="Textkrper"/>
        <w:rPr>
          <w:lang w:val="fr-FR"/>
        </w:rPr>
      </w:pPr>
    </w:p>
    <w:p w14:paraId="4AD85AEC" w14:textId="77777777" w:rsidR="00D72156" w:rsidRDefault="00D72156">
      <w:pPr>
        <w:jc w:val="both"/>
        <w:rPr>
          <w:lang w:val="fr-FR"/>
        </w:rPr>
      </w:pPr>
    </w:p>
    <w:p w14:paraId="6924EC91" w14:textId="77777777" w:rsidR="00D72156" w:rsidRDefault="00D72156">
      <w:pPr>
        <w:jc w:val="both"/>
        <w:rPr>
          <w:lang w:val="fr-FR"/>
        </w:rPr>
      </w:pPr>
    </w:p>
    <w:p w14:paraId="489478E7" w14:textId="77777777" w:rsidR="00D72156" w:rsidRDefault="00D72156">
      <w:pPr>
        <w:jc w:val="both"/>
        <w:rPr>
          <w:lang w:val="fr-FR"/>
        </w:rPr>
      </w:pPr>
    </w:p>
    <w:p w14:paraId="02EF03EC" w14:textId="77777777" w:rsidR="00D72156" w:rsidRDefault="00D72156">
      <w:pPr>
        <w:jc w:val="both"/>
        <w:rPr>
          <w:lang w:val="fr-FR"/>
        </w:rPr>
      </w:pPr>
    </w:p>
    <w:p w14:paraId="26762B95" w14:textId="77777777" w:rsidR="00D72156" w:rsidRDefault="00D72156">
      <w:pPr>
        <w:jc w:val="both"/>
        <w:rPr>
          <w:lang w:val="fr-FR"/>
        </w:rPr>
      </w:pPr>
    </w:p>
    <w:p w14:paraId="1E72CB79" w14:textId="77777777" w:rsidR="00D72156" w:rsidRDefault="00165952">
      <w:pPr>
        <w:tabs>
          <w:tab w:val="left" w:pos="2552"/>
          <w:tab w:val="left" w:pos="5670"/>
        </w:tabs>
        <w:jc w:val="both"/>
        <w:rPr>
          <w:lang w:val="fr-FR"/>
        </w:rPr>
      </w:pPr>
      <w:r>
        <w:rPr>
          <w:b/>
          <w:bCs/>
          <w:lang w:val="fr-FR"/>
        </w:rPr>
        <w:br w:type="page"/>
      </w:r>
      <w:r w:rsidR="00D72156">
        <w:rPr>
          <w:b/>
          <w:bCs/>
          <w:lang w:val="fr-FR"/>
        </w:rPr>
        <w:lastRenderedPageBreak/>
        <w:t>Données techniques</w:t>
      </w:r>
    </w:p>
    <w:p w14:paraId="34F4B15B" w14:textId="77777777" w:rsidR="00D72156" w:rsidRDefault="00D72156">
      <w:pPr>
        <w:tabs>
          <w:tab w:val="left" w:pos="2552"/>
          <w:tab w:val="left" w:pos="5670"/>
        </w:tabs>
        <w:jc w:val="both"/>
        <w:rPr>
          <w:lang w:val="fr-FR"/>
        </w:rPr>
      </w:pPr>
    </w:p>
    <w:p w14:paraId="2A44C614" w14:textId="77777777" w:rsidR="00D72156" w:rsidRDefault="00D7215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Matériau: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Acier inoxydable 18/10,</w:t>
      </w:r>
    </w:p>
    <w:p w14:paraId="2B6FB4D3" w14:textId="77777777" w:rsidR="00D72156" w:rsidRDefault="00D7215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polyamide (PA)</w:t>
      </w:r>
    </w:p>
    <w:p w14:paraId="7778C808" w14:textId="77777777" w:rsidR="00D72156" w:rsidRDefault="00D7215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Epaisseur de matériau des tubes carrés:</w:t>
      </w:r>
    </w:p>
    <w:p w14:paraId="6F9EE2C0" w14:textId="77777777" w:rsidR="00D72156" w:rsidRDefault="00D7215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1,5 mm</w:t>
      </w:r>
    </w:p>
    <w:p w14:paraId="3D6DC5BA" w14:textId="77777777" w:rsidR="00D72156" w:rsidRDefault="00D7215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Epaisseur de matériau</w:t>
      </w:r>
    </w:p>
    <w:p w14:paraId="374752A7" w14:textId="77777777" w:rsidR="00D72156" w:rsidRDefault="00D7215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Glissières: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1,2 mm</w:t>
      </w:r>
    </w:p>
    <w:p w14:paraId="463AA197" w14:textId="77777777" w:rsidR="00D72156" w:rsidRDefault="00D72156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jc w:val="both"/>
        <w:rPr>
          <w:lang w:val="fr-FR"/>
        </w:rPr>
      </w:pPr>
      <w:r>
        <w:rPr>
          <w:lang w:val="fr-FR"/>
        </w:rPr>
        <w:t>Poids:</w:t>
      </w:r>
      <w:r>
        <w:rPr>
          <w:lang w:val="fr-FR"/>
        </w:rPr>
        <w:tab/>
      </w:r>
      <w:r>
        <w:rPr>
          <w:lang w:val="fr-FR"/>
        </w:rPr>
        <w:tab/>
        <w:t>30 kg</w:t>
      </w:r>
    </w:p>
    <w:p w14:paraId="5255FE4A" w14:textId="77777777" w:rsidR="00D72156" w:rsidRDefault="00D72156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jc w:val="both"/>
        <w:rPr>
          <w:lang w:val="fr-FR"/>
        </w:rPr>
      </w:pPr>
      <w:r>
        <w:rPr>
          <w:lang w:val="fr-FR"/>
        </w:rPr>
        <w:t>Capacité portante par chariot:</w:t>
      </w:r>
      <w:r>
        <w:rPr>
          <w:lang w:val="fr-FR"/>
        </w:rPr>
        <w:tab/>
        <w:t>200 kg</w:t>
      </w:r>
    </w:p>
    <w:p w14:paraId="48092DF4" w14:textId="77777777" w:rsidR="00D72156" w:rsidRDefault="00D72156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jc w:val="both"/>
        <w:rPr>
          <w:lang w:val="fr-FR"/>
        </w:rPr>
      </w:pPr>
      <w:r>
        <w:rPr>
          <w:lang w:val="fr-FR"/>
        </w:rPr>
        <w:t>Nombre de paires de glissières obliques:</w:t>
      </w:r>
      <w:r>
        <w:rPr>
          <w:lang w:val="fr-FR"/>
        </w:rPr>
        <w:tab/>
      </w:r>
      <w:r>
        <w:rPr>
          <w:lang w:val="fr-FR"/>
        </w:rPr>
        <w:tab/>
        <w:t>5</w:t>
      </w:r>
    </w:p>
    <w:p w14:paraId="2334D803" w14:textId="77777777" w:rsidR="00D72156" w:rsidRDefault="00D72156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jc w:val="both"/>
        <w:rPr>
          <w:lang w:val="fr-FR"/>
        </w:rPr>
      </w:pPr>
      <w:r>
        <w:rPr>
          <w:lang w:val="fr-FR"/>
        </w:rPr>
        <w:t>Nombre de paires de glissières horizontales:</w:t>
      </w:r>
      <w:r>
        <w:rPr>
          <w:lang w:val="fr-FR"/>
        </w:rPr>
        <w:tab/>
      </w:r>
      <w:r>
        <w:rPr>
          <w:lang w:val="fr-FR"/>
        </w:rPr>
        <w:tab/>
        <w:t>9</w:t>
      </w:r>
    </w:p>
    <w:p w14:paraId="3D4FB3EC" w14:textId="77777777" w:rsidR="00D72156" w:rsidRDefault="00D72156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jc w:val="both"/>
        <w:rPr>
          <w:lang w:val="fr-FR"/>
        </w:rPr>
      </w:pPr>
      <w:r>
        <w:rPr>
          <w:lang w:val="fr-FR"/>
        </w:rPr>
        <w:t>Capacité:</w:t>
      </w:r>
      <w:r>
        <w:rPr>
          <w:lang w:val="fr-FR"/>
        </w:rPr>
        <w:tab/>
      </w:r>
      <w:r>
        <w:rPr>
          <w:lang w:val="fr-FR"/>
        </w:rPr>
        <w:tab/>
        <w:t>14 x GN 2/1-20 ou</w:t>
      </w:r>
    </w:p>
    <w:p w14:paraId="35B62D7E" w14:textId="77777777" w:rsidR="00D72156" w:rsidRDefault="00D72156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jc w:val="both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14 x BZG 2/1-20</w:t>
      </w:r>
    </w:p>
    <w:p w14:paraId="28FBFC90" w14:textId="77777777" w:rsidR="00D72156" w:rsidRDefault="00D72156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jc w:val="both"/>
        <w:rPr>
          <w:lang w:val="fr-FR"/>
        </w:rPr>
      </w:pPr>
    </w:p>
    <w:p w14:paraId="6614E638" w14:textId="77777777" w:rsidR="00D72156" w:rsidRDefault="00D72156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jc w:val="both"/>
        <w:rPr>
          <w:lang w:val="fr-FR"/>
        </w:rPr>
      </w:pPr>
    </w:p>
    <w:p w14:paraId="4AD0DE3D" w14:textId="77777777" w:rsidR="00D72156" w:rsidRDefault="00D72156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jc w:val="both"/>
        <w:rPr>
          <w:lang w:val="fr-FR"/>
        </w:rPr>
      </w:pPr>
      <w:r>
        <w:rPr>
          <w:lang w:val="fr-FR"/>
        </w:rPr>
        <w:t>Particularité</w:t>
      </w:r>
    </w:p>
    <w:p w14:paraId="49EAB994" w14:textId="77777777" w:rsidR="00D72156" w:rsidRDefault="00D72156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jc w:val="both"/>
        <w:rPr>
          <w:lang w:val="fr-FR"/>
        </w:rPr>
      </w:pPr>
    </w:p>
    <w:p w14:paraId="4CDE406D" w14:textId="77777777" w:rsidR="00D72156" w:rsidRDefault="00D7215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jc w:val="both"/>
        <w:rPr>
          <w:lang w:val="fr-FR"/>
        </w:rPr>
      </w:pPr>
      <w:r>
        <w:rPr>
          <w:lang w:val="fr-FR"/>
        </w:rPr>
        <w:t xml:space="preserve">9 paires de rails de guidage à profilé U disposés horizontalement avec sécurité antibasculement et sécurité de poussée des deux côtés </w:t>
      </w:r>
    </w:p>
    <w:p w14:paraId="055A7164" w14:textId="77777777" w:rsidR="00D72156" w:rsidRDefault="00D7215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jc w:val="both"/>
        <w:rPr>
          <w:lang w:val="fr-FR"/>
        </w:rPr>
      </w:pPr>
      <w:r>
        <w:rPr>
          <w:lang w:val="fr-FR"/>
        </w:rPr>
        <w:t xml:space="preserve">5 paires de glissières disposées en oblique (env. 15°) avec sécurité antibasculement et sécurité de poussée d’un côté </w:t>
      </w:r>
    </w:p>
    <w:p w14:paraId="79BCA9FE" w14:textId="77777777" w:rsidR="00D72156" w:rsidRDefault="00D7215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jc w:val="both"/>
        <w:rPr>
          <w:lang w:val="fr-FR"/>
        </w:rPr>
      </w:pPr>
      <w:r>
        <w:rPr>
          <w:lang w:val="fr-FR"/>
        </w:rPr>
        <w:t>Chariot de distribution de salades et desserts</w:t>
      </w:r>
    </w:p>
    <w:p w14:paraId="55D27CF8" w14:textId="77777777" w:rsidR="00D72156" w:rsidRDefault="00D72156">
      <w:pPr>
        <w:tabs>
          <w:tab w:val="left" w:pos="-720"/>
          <w:tab w:val="left" w:pos="2835"/>
          <w:tab w:val="left" w:pos="3402"/>
          <w:tab w:val="left" w:pos="6912"/>
        </w:tabs>
        <w:suppressAutoHyphens/>
        <w:jc w:val="both"/>
        <w:rPr>
          <w:lang w:val="fr-FR"/>
        </w:rPr>
      </w:pPr>
    </w:p>
    <w:p w14:paraId="07110E23" w14:textId="77777777" w:rsidR="00D72156" w:rsidRDefault="00D72156">
      <w:pPr>
        <w:tabs>
          <w:tab w:val="left" w:pos="-720"/>
          <w:tab w:val="left" w:pos="2835"/>
          <w:tab w:val="left" w:pos="3402"/>
          <w:tab w:val="left" w:pos="6912"/>
        </w:tabs>
        <w:suppressAutoHyphens/>
        <w:jc w:val="both"/>
        <w:rPr>
          <w:lang w:val="fr-FR"/>
        </w:rPr>
      </w:pPr>
    </w:p>
    <w:p w14:paraId="3458189A" w14:textId="77777777" w:rsidR="00D72156" w:rsidRDefault="00D72156">
      <w:pPr>
        <w:tabs>
          <w:tab w:val="left" w:pos="2552"/>
          <w:tab w:val="left" w:pos="5670"/>
        </w:tabs>
        <w:jc w:val="both"/>
        <w:rPr>
          <w:lang w:val="fr-FR"/>
        </w:rPr>
      </w:pPr>
      <w:r>
        <w:rPr>
          <w:b/>
          <w:bCs/>
          <w:lang w:val="fr-FR"/>
        </w:rPr>
        <w:t>Marque</w:t>
      </w:r>
    </w:p>
    <w:p w14:paraId="32B49527" w14:textId="77777777" w:rsidR="00D72156" w:rsidRDefault="00D72156">
      <w:pPr>
        <w:tabs>
          <w:tab w:val="left" w:pos="2552"/>
          <w:tab w:val="left" w:pos="5670"/>
        </w:tabs>
        <w:jc w:val="both"/>
        <w:rPr>
          <w:lang w:val="fr-FR"/>
        </w:rPr>
      </w:pPr>
    </w:p>
    <w:p w14:paraId="54CABE67" w14:textId="77777777" w:rsidR="00D72156" w:rsidRDefault="00D72156">
      <w:pPr>
        <w:tabs>
          <w:tab w:val="left" w:pos="1701"/>
          <w:tab w:val="left" w:pos="2835"/>
          <w:tab w:val="left" w:pos="3402"/>
        </w:tabs>
        <w:jc w:val="both"/>
        <w:rPr>
          <w:lang w:val="fr-FR"/>
        </w:rPr>
      </w:pPr>
      <w:r>
        <w:rPr>
          <w:lang w:val="fr-FR"/>
        </w:rPr>
        <w:t>Fab</w:t>
      </w:r>
      <w:r w:rsidR="00EE68BE">
        <w:rPr>
          <w:lang w:val="fr-FR"/>
        </w:rPr>
        <w:t>ricant:</w:t>
      </w:r>
      <w:r w:rsidR="00EE68BE">
        <w:rPr>
          <w:lang w:val="fr-FR"/>
        </w:rPr>
        <w:tab/>
      </w:r>
      <w:r w:rsidR="00EE68BE">
        <w:rPr>
          <w:lang w:val="fr-FR"/>
        </w:rPr>
        <w:tab/>
      </w:r>
      <w:r w:rsidR="00B9648B" w:rsidRPr="00B9648B">
        <w:rPr>
          <w:lang w:val="fr-FR"/>
        </w:rPr>
        <w:t>B.PRO</w:t>
      </w:r>
    </w:p>
    <w:p w14:paraId="00F748F8" w14:textId="77777777" w:rsidR="00D72156" w:rsidRDefault="00EE68BE">
      <w:pPr>
        <w:tabs>
          <w:tab w:val="left" w:pos="3402"/>
          <w:tab w:val="left" w:pos="5670"/>
        </w:tabs>
        <w:jc w:val="both"/>
        <w:rPr>
          <w:lang w:val="fr-FR"/>
        </w:rPr>
      </w:pPr>
      <w:r>
        <w:rPr>
          <w:lang w:val="fr-FR"/>
        </w:rPr>
        <w:t xml:space="preserve">Type:                                 </w:t>
      </w:r>
      <w:r w:rsidR="00D72156">
        <w:rPr>
          <w:lang w:val="fr-FR"/>
        </w:rPr>
        <w:t>RWR SK-161</w:t>
      </w:r>
    </w:p>
    <w:p w14:paraId="29B6F383" w14:textId="77777777" w:rsidR="00D72156" w:rsidRDefault="00D72156">
      <w:pPr>
        <w:tabs>
          <w:tab w:val="left" w:pos="1701"/>
          <w:tab w:val="left" w:pos="2835"/>
          <w:tab w:val="left" w:pos="3402"/>
        </w:tabs>
        <w:jc w:val="both"/>
      </w:pPr>
      <w:r>
        <w:rPr>
          <w:lang w:val="fr-FR"/>
        </w:rPr>
        <w:t>Référence</w:t>
      </w:r>
      <w:r w:rsidR="00EE68BE">
        <w:rPr>
          <w:lang w:val="en-US"/>
        </w:rPr>
        <w:tab/>
      </w:r>
      <w:r w:rsidR="00EE68BE">
        <w:rPr>
          <w:lang w:val="en-US"/>
        </w:rPr>
        <w:tab/>
      </w:r>
      <w:r>
        <w:rPr>
          <w:lang w:val="en-US"/>
        </w:rPr>
        <w:t>572 944</w:t>
      </w:r>
    </w:p>
    <w:sectPr w:rsidR="00D72156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93AF9" w14:textId="77777777" w:rsidR="002E737C" w:rsidRDefault="002E737C">
      <w:r>
        <w:separator/>
      </w:r>
    </w:p>
  </w:endnote>
  <w:endnote w:type="continuationSeparator" w:id="0">
    <w:p w14:paraId="16310243" w14:textId="77777777" w:rsidR="002E737C" w:rsidRDefault="002E7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1E560" w14:textId="77777777" w:rsidR="00D72156" w:rsidRDefault="00D72156">
    <w:pPr>
      <w:pStyle w:val="Fuzeile"/>
      <w:rPr>
        <w:sz w:val="16"/>
        <w:szCs w:val="16"/>
      </w:rPr>
    </w:pPr>
    <w:r>
      <w:rPr>
        <w:noProof/>
        <w:sz w:val="16"/>
        <w:szCs w:val="16"/>
      </w:rPr>
      <w:t xml:space="preserve">LV-Text Art.Nr. 572 944 RWR SK-161/ Version </w:t>
    </w:r>
    <w:r w:rsidR="00165952">
      <w:rPr>
        <w:noProof/>
        <w:sz w:val="16"/>
        <w:szCs w:val="16"/>
      </w:rPr>
      <w:t>2</w:t>
    </w:r>
    <w:r>
      <w:rPr>
        <w:noProof/>
        <w:sz w:val="16"/>
        <w:szCs w:val="16"/>
      </w:rPr>
      <w:t xml:space="preserve">.0/ </w:t>
    </w:r>
    <w:r w:rsidR="00165952">
      <w:rPr>
        <w:noProof/>
        <w:sz w:val="16"/>
        <w:szCs w:val="16"/>
      </w:rPr>
      <w:t>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C2E1" w14:textId="77777777" w:rsidR="002E737C" w:rsidRDefault="002E737C">
      <w:r>
        <w:separator/>
      </w:r>
    </w:p>
  </w:footnote>
  <w:footnote w:type="continuationSeparator" w:id="0">
    <w:p w14:paraId="795222B1" w14:textId="77777777" w:rsidR="002E737C" w:rsidRDefault="002E7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1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5952"/>
    <w:rsid w:val="00165952"/>
    <w:rsid w:val="002E737C"/>
    <w:rsid w:val="0030088B"/>
    <w:rsid w:val="0042058F"/>
    <w:rsid w:val="00B9648B"/>
    <w:rsid w:val="00D72156"/>
    <w:rsid w:val="00EE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7C0EE49"/>
  <w15:chartTrackingRefBased/>
  <w15:docId w15:val="{1E76CD23-2619-4FC1-9E0B-2FD8DF5C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paragraph" w:customStyle="1" w:styleId="Textedebulles">
    <w:name w:val="Texte de bulles"/>
    <w:basedOn w:val="Standard"/>
    <w:rPr>
      <w:rFonts w:ascii="Times New Roman" w:hAnsi="Times New Roman" w:cs="Times New Roman"/>
      <w:sz w:val="16"/>
      <w:szCs w:val="16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TANNER Translations GmbH+Co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 GmbH+Co</dc:creator>
  <cp:keywords/>
  <dc:description/>
  <cp:lastModifiedBy>DayWorker S.</cp:lastModifiedBy>
  <cp:revision>2</cp:revision>
  <cp:lastPrinted>2006-04-07T10:14:00Z</cp:lastPrinted>
  <dcterms:created xsi:type="dcterms:W3CDTF">2021-09-25T19:28:00Z</dcterms:created>
  <dcterms:modified xsi:type="dcterms:W3CDTF">2021-09-25T19:28:00Z</dcterms:modified>
</cp:coreProperties>
</file>