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6B69" w14:textId="77777777" w:rsidR="00CF12D5" w:rsidRPr="00CF12D5" w:rsidRDefault="00CF12D5" w:rsidP="00CF12D5">
      <w:pPr>
        <w:pStyle w:val="berschrift1"/>
        <w:ind w:right="-283"/>
        <w:rPr>
          <w:bCs/>
          <w:lang w:val="en-GB"/>
        </w:rPr>
      </w:pPr>
      <w:r w:rsidRPr="00CF12D5">
        <w:rPr>
          <w:bCs/>
          <w:lang w:val="en-GB"/>
        </w:rPr>
        <w:t>Spice trolley, closed</w:t>
      </w:r>
      <w:r>
        <w:rPr>
          <w:bCs/>
          <w:lang w:val="en-GB"/>
        </w:rPr>
        <w:t xml:space="preserve"> </w:t>
      </w:r>
      <w:r w:rsidR="0090016B">
        <w:rPr>
          <w:bCs/>
          <w:lang w:val="en-GB"/>
        </w:rPr>
        <w:t xml:space="preserve">model </w:t>
      </w:r>
      <w:r>
        <w:rPr>
          <w:bCs/>
          <w:lang w:val="en-GB"/>
        </w:rPr>
        <w:t>GWL 8 x 6</w:t>
      </w:r>
    </w:p>
    <w:p w14:paraId="56D492BB" w14:textId="77777777" w:rsidR="008C07F8" w:rsidRPr="00CF12D5" w:rsidRDefault="008C07F8">
      <w:pPr>
        <w:tabs>
          <w:tab w:val="left" w:pos="2552"/>
        </w:tabs>
        <w:rPr>
          <w:lang w:val="en-GB"/>
        </w:rPr>
      </w:pPr>
    </w:p>
    <w:p w14:paraId="340DE5E1" w14:textId="77777777" w:rsidR="008C07F8" w:rsidRPr="00CF12D5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1438A954" w14:textId="77777777" w:rsidR="008C07F8" w:rsidRPr="00CF12D5" w:rsidRDefault="00CF12D5">
      <w:pPr>
        <w:tabs>
          <w:tab w:val="left" w:pos="1701"/>
        </w:tabs>
        <w:ind w:left="283" w:right="-283" w:hanging="283"/>
        <w:rPr>
          <w:b/>
          <w:lang w:val="en-GB"/>
        </w:rPr>
      </w:pPr>
      <w:r w:rsidRPr="00CF12D5">
        <w:rPr>
          <w:b/>
          <w:lang w:val="en-GB"/>
        </w:rPr>
        <w:t>Dimensions</w:t>
      </w:r>
    </w:p>
    <w:p w14:paraId="5CC4C505" w14:textId="77777777" w:rsidR="008C07F8" w:rsidRPr="00CF12D5" w:rsidRDefault="008C07F8">
      <w:pPr>
        <w:tabs>
          <w:tab w:val="left" w:pos="2552"/>
        </w:tabs>
        <w:rPr>
          <w:lang w:val="en-GB"/>
        </w:rPr>
      </w:pPr>
    </w:p>
    <w:p w14:paraId="03C731ED" w14:textId="77777777" w:rsidR="00CF12D5" w:rsidRDefault="00CF12D5" w:rsidP="00CF12D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  <w:t>865 mm</w:t>
      </w:r>
    </w:p>
    <w:p w14:paraId="0BD31429" w14:textId="77777777" w:rsidR="00CF12D5" w:rsidRDefault="00CF12D5" w:rsidP="00CF12D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  <w:t>675 mm</w:t>
      </w:r>
    </w:p>
    <w:p w14:paraId="3BB9322D" w14:textId="77777777" w:rsidR="00CF12D5" w:rsidRDefault="00CF12D5" w:rsidP="00CF12D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  <w:t>985 mm</w:t>
      </w:r>
    </w:p>
    <w:p w14:paraId="4AC6B48D" w14:textId="77777777" w:rsidR="008C07F8" w:rsidRDefault="008C07F8">
      <w:pPr>
        <w:tabs>
          <w:tab w:val="left" w:pos="2552"/>
        </w:tabs>
      </w:pPr>
    </w:p>
    <w:p w14:paraId="440954A6" w14:textId="77777777" w:rsidR="008C07F8" w:rsidRDefault="008C07F8">
      <w:pPr>
        <w:tabs>
          <w:tab w:val="left" w:pos="2552"/>
        </w:tabs>
      </w:pPr>
    </w:p>
    <w:p w14:paraId="35012C76" w14:textId="77777777" w:rsidR="008C07F8" w:rsidRPr="00491343" w:rsidRDefault="00CF12D5">
      <w:pPr>
        <w:tabs>
          <w:tab w:val="left" w:pos="1701"/>
        </w:tabs>
        <w:ind w:right="-425"/>
        <w:rPr>
          <w:b/>
          <w:lang w:val="en-GB"/>
        </w:rPr>
      </w:pPr>
      <w:r w:rsidRPr="00491343">
        <w:rPr>
          <w:b/>
          <w:lang w:val="en-GB"/>
        </w:rPr>
        <w:t>Description</w:t>
      </w:r>
    </w:p>
    <w:p w14:paraId="091381A3" w14:textId="77777777" w:rsidR="008C07F8" w:rsidRPr="00491343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4C610ABA" w14:textId="77777777" w:rsidR="00491343" w:rsidRDefault="00491343" w:rsidP="00491343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spice trolley of CNS 18/10 (AISI 304) consists of a stable frame construction of 25 x 25 x 1.25 mm rectangular tube. At the left hand top of the trolley, in a frame, 3 spice containers of size GN 1/6-150  with hinged transparent plastic lids are suspended. Next to the spice containers, there are 4 hung-in spice jars with </w:t>
      </w:r>
      <w:r w:rsidR="00DC4B86">
        <w:rPr>
          <w:rFonts w:cs="Arial"/>
          <w:lang w:val="en-GB"/>
        </w:rPr>
        <w:t>hinged spout</w:t>
      </w:r>
      <w:r>
        <w:rPr>
          <w:rFonts w:cs="Arial"/>
          <w:lang w:val="en-GB"/>
        </w:rPr>
        <w:t xml:space="preserve">. The underframe features 3 tilt-out compartments, each containing a removable synthetic container. Below, </w:t>
      </w:r>
      <w:r w:rsidR="00347A24">
        <w:rPr>
          <w:rFonts w:cs="Arial"/>
          <w:lang w:val="en-GB"/>
        </w:rPr>
        <w:t xml:space="preserve">2 big </w:t>
      </w:r>
      <w:r>
        <w:rPr>
          <w:rFonts w:cs="Arial"/>
          <w:lang w:val="en-GB"/>
        </w:rPr>
        <w:t xml:space="preserve">spice drawers </w:t>
      </w:r>
      <w:r w:rsidR="00347A24">
        <w:rPr>
          <w:rFonts w:cs="Arial"/>
          <w:lang w:val="en-GB"/>
        </w:rPr>
        <w:t xml:space="preserve">and 2 small spice drawers </w:t>
      </w:r>
      <w:r>
        <w:rPr>
          <w:rFonts w:cs="Arial"/>
          <w:lang w:val="en-GB"/>
        </w:rPr>
        <w:t>with full telescopic extension</w:t>
      </w:r>
      <w:r w:rsidR="00347A24">
        <w:rPr>
          <w:rFonts w:cs="Arial"/>
          <w:lang w:val="en-GB"/>
        </w:rPr>
        <w:t xml:space="preserve">s are mounted, each including </w:t>
      </w:r>
      <w:r>
        <w:rPr>
          <w:rFonts w:cs="Arial"/>
          <w:lang w:val="en-GB"/>
        </w:rPr>
        <w:t xml:space="preserve">chrome nickel steel Gastronorm containers </w:t>
      </w:r>
      <w:r w:rsidR="00347A24">
        <w:rPr>
          <w:rFonts w:cs="Arial"/>
          <w:lang w:val="en-GB"/>
        </w:rPr>
        <w:t xml:space="preserve">(3 x </w:t>
      </w:r>
      <w:r>
        <w:rPr>
          <w:rFonts w:cs="Arial"/>
          <w:lang w:val="en-GB"/>
        </w:rPr>
        <w:t>GN 1/3-150, as well as 3</w:t>
      </w:r>
      <w:r w:rsidR="00347A24">
        <w:rPr>
          <w:rFonts w:cs="Arial"/>
          <w:lang w:val="en-GB"/>
        </w:rPr>
        <w:t xml:space="preserve"> x</w:t>
      </w:r>
      <w:r>
        <w:rPr>
          <w:rFonts w:cs="Arial"/>
          <w:lang w:val="en-GB"/>
        </w:rPr>
        <w:t xml:space="preserve"> GN 1/3-100</w:t>
      </w:r>
      <w:r w:rsidR="00347A24">
        <w:rPr>
          <w:rFonts w:cs="Arial"/>
          <w:lang w:val="en-GB"/>
        </w:rPr>
        <w:t>)</w:t>
      </w:r>
      <w:r>
        <w:rPr>
          <w:rFonts w:cs="Arial"/>
          <w:lang w:val="en-GB"/>
        </w:rPr>
        <w:t>. At the back side of the trolley, 2 galleries are mounted one on top of the other which can hold a total of up to 8 spice bottles.</w:t>
      </w:r>
    </w:p>
    <w:p w14:paraId="41E56A78" w14:textId="77777777" w:rsidR="00491343" w:rsidRDefault="00491343" w:rsidP="00491343">
      <w:pPr>
        <w:rPr>
          <w:rFonts w:cs="Arial"/>
          <w:lang w:val="en-GB"/>
        </w:rPr>
      </w:pPr>
    </w:p>
    <w:p w14:paraId="193262D3" w14:textId="77777777" w:rsidR="00C64869" w:rsidRDefault="00491343" w:rsidP="00491343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At one short side, the trolley is equipped with a curved handle of rectangular tube. </w:t>
      </w:r>
    </w:p>
    <w:p w14:paraId="3D05FB57" w14:textId="77777777" w:rsidR="00C64869" w:rsidRDefault="00C64869" w:rsidP="00C64869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trolley can be moved on stainless synthetic castors pursuant to DIN 18867, Part 8 (4 steering castors, 2 of them with </w:t>
      </w:r>
      <w:r w:rsidR="0032497C">
        <w:rPr>
          <w:rFonts w:cs="Arial"/>
          <w:lang w:val="en-GB"/>
        </w:rPr>
        <w:t>brakes</w:t>
      </w:r>
      <w:r>
        <w:rPr>
          <w:rFonts w:cs="Arial"/>
          <w:lang w:val="en-GB"/>
        </w:rPr>
        <w:t>, castor diameter 125 mm). Very robust round wall bumpers (polyamid</w:t>
      </w:r>
      <w:r w:rsidR="00B777A4">
        <w:rPr>
          <w:rFonts w:cs="Arial"/>
          <w:lang w:val="en-GB"/>
        </w:rPr>
        <w:t>e</w:t>
      </w:r>
      <w:r>
        <w:rPr>
          <w:rFonts w:cs="Arial"/>
          <w:lang w:val="en-GB"/>
        </w:rPr>
        <w:t>) at all four trolley corners protect the trolley from being damaged.</w:t>
      </w:r>
    </w:p>
    <w:p w14:paraId="29880569" w14:textId="77777777" w:rsidR="008C07F8" w:rsidRPr="00C64869" w:rsidRDefault="008C07F8">
      <w:pPr>
        <w:pStyle w:val="Textkrper"/>
        <w:ind w:right="-425"/>
        <w:jc w:val="left"/>
        <w:rPr>
          <w:lang w:val="en-GB"/>
        </w:rPr>
      </w:pPr>
    </w:p>
    <w:p w14:paraId="62444796" w14:textId="77777777" w:rsidR="008C07F8" w:rsidRPr="00C64869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707B3967" w14:textId="77777777" w:rsidR="008C07F8" w:rsidRDefault="00484629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 and options</w:t>
      </w:r>
    </w:p>
    <w:p w14:paraId="4256248C" w14:textId="77777777" w:rsidR="008C07F8" w:rsidRDefault="008C07F8"/>
    <w:p w14:paraId="7DC4D9B6" w14:textId="77777777" w:rsidR="008C07F8" w:rsidRDefault="00484629">
      <w:pPr>
        <w:numPr>
          <w:ilvl w:val="0"/>
          <w:numId w:val="18"/>
        </w:numPr>
        <w:ind w:right="-283"/>
        <w:rPr>
          <w:lang w:val="en-GB"/>
        </w:rPr>
      </w:pPr>
      <w:r w:rsidRPr="00484629">
        <w:rPr>
          <w:lang w:val="en-GB"/>
        </w:rPr>
        <w:t>Spice container GWB 1/6-150 of CNS 18/10 with folding Plexiglas lid (Order No. 550501)</w:t>
      </w:r>
    </w:p>
    <w:p w14:paraId="03E10692" w14:textId="77777777" w:rsidR="00484629" w:rsidRPr="00484629" w:rsidRDefault="00484629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Spice jar of synthetic, round, 100 mm dia., 180 mm high, with hinged spout (Order No. 145423)</w:t>
      </w:r>
    </w:p>
    <w:p w14:paraId="6AC5AE6F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3CC1B649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E7ADFF7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7AEEF193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3BB69581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66924E80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15DA8022" w14:textId="77777777" w:rsidR="008C07F8" w:rsidRPr="00DC4B86" w:rsidRDefault="00DC4B86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Technical data</w:t>
      </w:r>
    </w:p>
    <w:p w14:paraId="7A7266F3" w14:textId="77777777" w:rsidR="00DC4B86" w:rsidRDefault="00DC4B86" w:rsidP="00DC4B86">
      <w:pPr>
        <w:rPr>
          <w:rFonts w:cs="Arial"/>
          <w:lang w:val="en-GB"/>
        </w:rPr>
      </w:pPr>
    </w:p>
    <w:p w14:paraId="11E466E0" w14:textId="77777777" w:rsidR="00DC4B86" w:rsidRDefault="00DC4B86" w:rsidP="00DC4B86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024B56C0" w14:textId="77777777" w:rsidR="00DC4B86" w:rsidRDefault="00DC4B86" w:rsidP="00DC4B86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54 kg</w:t>
      </w:r>
    </w:p>
    <w:p w14:paraId="1F4BC025" w14:textId="77777777" w:rsidR="00DC4B86" w:rsidRDefault="00DC4B86" w:rsidP="00DC4B86">
      <w:pPr>
        <w:tabs>
          <w:tab w:val="left" w:pos="2835"/>
        </w:tabs>
        <w:ind w:left="2835" w:hanging="2835"/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3 spice containers GWB 1/6-150, 4 spice jars, 3 tilt drawer surfaces incl. synthetic containers, 3 chrome nickel steel Gastronorm containers GN 1/3-150, as well as 3 GN 1/3-100 </w:t>
      </w:r>
    </w:p>
    <w:p w14:paraId="38170E5B" w14:textId="77777777" w:rsidR="008C07F8" w:rsidRPr="00DC4B86" w:rsidRDefault="00DC4B86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rFonts w:cs="Arial"/>
          <w:lang w:val="en-GB"/>
        </w:rPr>
        <w:tab/>
      </w:r>
      <w:r w:rsidR="008C07F8" w:rsidRPr="00DC4B86">
        <w:rPr>
          <w:lang w:val="en-GB"/>
        </w:rPr>
        <w:tab/>
      </w:r>
    </w:p>
    <w:p w14:paraId="678E8B67" w14:textId="77777777" w:rsidR="008C07F8" w:rsidRPr="00DC4B86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286E028" w14:textId="77777777" w:rsidR="008C07F8" w:rsidRDefault="00DC4B8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Fonts w:cs="Arial"/>
          <w:lang w:val="en-GB"/>
        </w:rPr>
        <w:t>Special features</w:t>
      </w:r>
    </w:p>
    <w:p w14:paraId="6B525464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07C75D1" w14:textId="77777777" w:rsidR="008C07F8" w:rsidRPr="00DC4B86" w:rsidRDefault="00DC4B86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 xml:space="preserve">The spice trolley is completely equipped </w:t>
      </w:r>
    </w:p>
    <w:p w14:paraId="51C0A592" w14:textId="77777777" w:rsidR="008C07F8" w:rsidRPr="00DC4B86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69CB94A" w14:textId="77777777" w:rsidR="008C07F8" w:rsidRPr="00DC4B86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257D3143" w14:textId="77777777" w:rsidR="00DC4B86" w:rsidRPr="00E03956" w:rsidRDefault="00DC4B86" w:rsidP="00DC4B86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E03956">
        <w:rPr>
          <w:b/>
          <w:lang w:val="en-GB"/>
        </w:rPr>
        <w:t>Make</w:t>
      </w:r>
    </w:p>
    <w:p w14:paraId="4ED7A7F6" w14:textId="77777777" w:rsidR="00DC4B86" w:rsidRPr="00E03956" w:rsidRDefault="00DC4B86" w:rsidP="00DC4B86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253734A" w14:textId="77777777" w:rsidR="00DC4B86" w:rsidRPr="00E03956" w:rsidRDefault="00DC4B86" w:rsidP="00DC4B86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CB260E" w:rsidRPr="00CB260E">
        <w:rPr>
          <w:lang w:val="en-GB"/>
        </w:rPr>
        <w:t>B.PRO</w:t>
      </w:r>
    </w:p>
    <w:p w14:paraId="167ABF71" w14:textId="77777777" w:rsidR="00DC4B86" w:rsidRPr="00E03956" w:rsidRDefault="00DC4B86" w:rsidP="00DC4B86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  <w:t>GWL 8 x 6</w:t>
      </w:r>
    </w:p>
    <w:p w14:paraId="7E0F188E" w14:textId="77777777" w:rsidR="008C07F8" w:rsidRPr="00843043" w:rsidRDefault="00843043" w:rsidP="00DC4B86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  <w:t>572358</w:t>
      </w:r>
      <w:r w:rsidR="008C07F8">
        <w:rPr>
          <w:lang w:val="en-US"/>
        </w:rPr>
        <w:tab/>
      </w:r>
    </w:p>
    <w:sectPr w:rsidR="008C07F8" w:rsidRPr="008430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9938" w14:textId="77777777" w:rsidR="00DC5048" w:rsidRDefault="00DC5048">
      <w:r>
        <w:separator/>
      </w:r>
    </w:p>
  </w:endnote>
  <w:endnote w:type="continuationSeparator" w:id="0">
    <w:p w14:paraId="2FEDDD06" w14:textId="77777777" w:rsidR="00DC5048" w:rsidRDefault="00DC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7A3E" w14:textId="77777777" w:rsidR="00DC4B86" w:rsidRDefault="00DC4B86">
    <w:pPr>
      <w:pStyle w:val="Fuzeile"/>
      <w:rPr>
        <w:sz w:val="16"/>
      </w:rPr>
    </w:pPr>
    <w:r>
      <w:rPr>
        <w:sz w:val="16"/>
      </w:rPr>
      <w:t>LV-Text GWL 8 x 6/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FCDE" w14:textId="77777777" w:rsidR="00DC5048" w:rsidRDefault="00DC5048">
      <w:r>
        <w:separator/>
      </w:r>
    </w:p>
  </w:footnote>
  <w:footnote w:type="continuationSeparator" w:id="0">
    <w:p w14:paraId="30C662BE" w14:textId="77777777" w:rsidR="00DC5048" w:rsidRDefault="00DC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B4BAF"/>
    <w:rsid w:val="001E0900"/>
    <w:rsid w:val="00224CBF"/>
    <w:rsid w:val="0032497C"/>
    <w:rsid w:val="00347A24"/>
    <w:rsid w:val="00484629"/>
    <w:rsid w:val="00491343"/>
    <w:rsid w:val="005D2486"/>
    <w:rsid w:val="005F7C1A"/>
    <w:rsid w:val="00843043"/>
    <w:rsid w:val="008C07F8"/>
    <w:rsid w:val="0090016B"/>
    <w:rsid w:val="00B777A4"/>
    <w:rsid w:val="00C367E5"/>
    <w:rsid w:val="00C64869"/>
    <w:rsid w:val="00CB260E"/>
    <w:rsid w:val="00CF12D5"/>
    <w:rsid w:val="00D64C4A"/>
    <w:rsid w:val="00DC4B86"/>
    <w:rsid w:val="00DC5048"/>
    <w:rsid w:val="00DE7663"/>
    <w:rsid w:val="00E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B56658"/>
  <w15:chartTrackingRefBased/>
  <w15:docId w15:val="{B1225A18-E651-4AE6-BF30-5BC1FFDD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2021-09-25T14:46:00Z</dcterms:created>
  <dcterms:modified xsi:type="dcterms:W3CDTF">2021-09-25T14:46:00Z</dcterms:modified>
</cp:coreProperties>
</file>