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FE2" w:rsidRDefault="00652FE2">
      <w:pPr>
        <w:pStyle w:val="berschrift1"/>
        <w:ind w:right="-283"/>
        <w:rPr>
          <w:color w:val="000000"/>
        </w:rPr>
      </w:pPr>
      <w:r>
        <w:rPr>
          <w:lang w:val="nl-NL"/>
        </w:rPr>
        <w:t xml:space="preserve">2  SHVS 21-26 – bordendispenser </w:t>
      </w:r>
    </w:p>
    <w:p w:rsidR="00652FE2" w:rsidRDefault="00652FE2">
      <w:pPr>
        <w:keepNext/>
        <w:keepLines/>
        <w:tabs>
          <w:tab w:val="left" w:pos="-720"/>
        </w:tabs>
        <w:suppressAutoHyphens/>
        <w:ind w:right="-283"/>
      </w:pPr>
    </w:p>
    <w:p w:rsidR="00652FE2" w:rsidRDefault="00652FE2">
      <w:pPr>
        <w:keepNext/>
        <w:keepLines/>
        <w:tabs>
          <w:tab w:val="left" w:pos="-720"/>
        </w:tabs>
        <w:suppressAutoHyphens/>
        <w:ind w:right="-283"/>
      </w:pPr>
    </w:p>
    <w:p w:rsidR="00652FE2" w:rsidRDefault="00652FE2">
      <w:pPr>
        <w:tabs>
          <w:tab w:val="left" w:pos="-720"/>
        </w:tabs>
        <w:suppressAutoHyphens/>
      </w:pPr>
      <w:r>
        <w:rPr>
          <w:b/>
          <w:lang w:val="nl-NL"/>
        </w:rPr>
        <w:t>Afmetingen</w:t>
      </w:r>
    </w:p>
    <w:p w:rsidR="00652FE2" w:rsidRDefault="00652FE2">
      <w:pPr>
        <w:tabs>
          <w:tab w:val="left" w:pos="-720"/>
          <w:tab w:val="left" w:pos="1134"/>
        </w:tabs>
        <w:suppressAutoHyphens/>
      </w:pPr>
    </w:p>
    <w:p w:rsidR="00652FE2" w:rsidRDefault="00652FE2">
      <w:pPr>
        <w:tabs>
          <w:tab w:val="left" w:pos="-720"/>
          <w:tab w:val="left" w:pos="1134"/>
          <w:tab w:val="left" w:pos="1701"/>
          <w:tab w:val="left" w:pos="2268"/>
        </w:tabs>
        <w:suppressAutoHyphens/>
      </w:pPr>
      <w:r>
        <w:rPr>
          <w:lang w:val="nl-NL"/>
        </w:rPr>
        <w:t>Lengte: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nl-NL"/>
        </w:rPr>
        <w:t>1018 mm</w:t>
      </w:r>
    </w:p>
    <w:p w:rsidR="00652FE2" w:rsidRDefault="00652FE2">
      <w:pPr>
        <w:tabs>
          <w:tab w:val="left" w:pos="-720"/>
          <w:tab w:val="left" w:pos="1134"/>
          <w:tab w:val="left" w:pos="1701"/>
          <w:tab w:val="left" w:pos="2268"/>
        </w:tabs>
        <w:suppressAutoHyphens/>
      </w:pPr>
      <w:r>
        <w:rPr>
          <w:lang w:val="nl-NL"/>
        </w:rPr>
        <w:t>Breedte: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lang w:val="nl-NL"/>
        </w:rPr>
        <w:t>513 mm</w:t>
      </w:r>
    </w:p>
    <w:p w:rsidR="00652FE2" w:rsidRDefault="00652FE2">
      <w:pPr>
        <w:pStyle w:val="Kopfzeile"/>
        <w:tabs>
          <w:tab w:val="clear" w:pos="4536"/>
          <w:tab w:val="clear" w:pos="9072"/>
          <w:tab w:val="left" w:pos="-720"/>
          <w:tab w:val="left" w:pos="1134"/>
          <w:tab w:val="left" w:pos="1701"/>
          <w:tab w:val="left" w:pos="2268"/>
        </w:tabs>
        <w:suppressAutoHyphens/>
      </w:pPr>
      <w:r>
        <w:rPr>
          <w:lang w:val="nl-NL"/>
        </w:rPr>
        <w:t xml:space="preserve">Hoogte: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931 mm</w:t>
      </w:r>
    </w:p>
    <w:p w:rsidR="00652FE2" w:rsidRDefault="00652FE2">
      <w:pPr>
        <w:tabs>
          <w:tab w:val="left" w:pos="-720"/>
        </w:tabs>
        <w:suppressAutoHyphens/>
      </w:pPr>
      <w:r>
        <w:rPr>
          <w:lang w:val="nl-NL"/>
        </w:rPr>
        <w:t>Hoogte (met optioneel potdeksel)</w:t>
      </w:r>
      <w:r>
        <w:tab/>
      </w:r>
      <w:r>
        <w:rPr>
          <w:lang w:val="nl-NL"/>
        </w:rPr>
        <w:t>1071 mm</w:t>
      </w:r>
    </w:p>
    <w:p w:rsidR="00652FE2" w:rsidRDefault="00652FE2">
      <w:pPr>
        <w:tabs>
          <w:tab w:val="left" w:pos="-720"/>
        </w:tabs>
        <w:suppressAutoHyphens/>
      </w:pPr>
    </w:p>
    <w:p w:rsidR="00652FE2" w:rsidRDefault="00652FE2">
      <w:pPr>
        <w:pStyle w:val="Kopfzeile"/>
        <w:tabs>
          <w:tab w:val="clear" w:pos="4536"/>
          <w:tab w:val="clear" w:pos="9072"/>
          <w:tab w:val="left" w:pos="-720"/>
        </w:tabs>
        <w:suppressAutoHyphens/>
      </w:pPr>
    </w:p>
    <w:p w:rsidR="00652FE2" w:rsidRDefault="00652FE2">
      <w:pPr>
        <w:tabs>
          <w:tab w:val="left" w:pos="-720"/>
        </w:tabs>
        <w:suppressAutoHyphens/>
        <w:rPr>
          <w:b/>
        </w:rPr>
      </w:pPr>
      <w:r>
        <w:rPr>
          <w:b/>
          <w:lang w:val="nl-NL"/>
        </w:rPr>
        <w:t>Uitvoering</w:t>
      </w:r>
    </w:p>
    <w:p w:rsidR="00652FE2" w:rsidRDefault="00652FE2">
      <w:pPr>
        <w:tabs>
          <w:tab w:val="left" w:pos="-720"/>
        </w:tabs>
        <w:suppressAutoHyphens/>
        <w:rPr>
          <w:b/>
        </w:rPr>
      </w:pPr>
    </w:p>
    <w:p w:rsidR="00652FE2" w:rsidRDefault="00652FE2">
      <w:pPr>
        <w:pStyle w:val="berschrift2"/>
        <w:rPr>
          <w:sz w:val="24"/>
        </w:rPr>
      </w:pPr>
      <w:r>
        <w:rPr>
          <w:sz w:val="24"/>
          <w:lang w:val="nl-NL"/>
        </w:rPr>
        <w:t>Opbouw</w:t>
      </w:r>
    </w:p>
    <w:p w:rsidR="00652FE2" w:rsidRPr="00B753C3" w:rsidRDefault="00652FE2">
      <w:pPr>
        <w:tabs>
          <w:tab w:val="left" w:pos="1701"/>
        </w:tabs>
        <w:ind w:right="-283"/>
        <w:rPr>
          <w:lang w:val="en-GB"/>
        </w:rPr>
      </w:pPr>
      <w:r>
        <w:rPr>
          <w:lang w:val="nl-NL"/>
        </w:rPr>
        <w:t>De bordendispenser bestaat volledig uit CNS 18/10. Het oppervlak is ultrafijn gepolijst.</w:t>
      </w:r>
      <w:r w:rsidRPr="00B753C3">
        <w:rPr>
          <w:lang w:val="en-GB"/>
        </w:rPr>
        <w:t xml:space="preserve"> </w:t>
      </w:r>
    </w:p>
    <w:p w:rsidR="00652FE2" w:rsidRPr="00B753C3" w:rsidRDefault="00652FE2">
      <w:pPr>
        <w:tabs>
          <w:tab w:val="left" w:pos="1701"/>
        </w:tabs>
        <w:ind w:right="-283"/>
        <w:rPr>
          <w:lang w:val="en-GB"/>
        </w:rPr>
      </w:pPr>
      <w:r>
        <w:rPr>
          <w:lang w:val="nl-NL"/>
        </w:rPr>
        <w:t>Met behulp van de leibuizen uit kunststof kunnen de twee stapelbuizen voor met was gevulde warmhoudborden met een diameter van  21-26 cm worden ingesteld.</w:t>
      </w:r>
      <w:r w:rsidRPr="00B753C3">
        <w:rPr>
          <w:lang w:val="en-GB"/>
        </w:rPr>
        <w:t xml:space="preserve"> </w:t>
      </w:r>
      <w:r>
        <w:rPr>
          <w:lang w:val="nl-NL"/>
        </w:rPr>
        <w:t>De bordendispenser is met een performante circulatieluchtverwarming uitgerust die een veilige opwarming van de met was gevulde warmhoudborden uit CNS garandeert.</w:t>
      </w:r>
      <w:r w:rsidRPr="00B753C3">
        <w:rPr>
          <w:lang w:val="en-GB"/>
        </w:rPr>
        <w:t xml:space="preserve"> </w:t>
      </w:r>
      <w:r>
        <w:rPr>
          <w:lang w:val="nl-NL"/>
        </w:rPr>
        <w:t>Twee dubbelwandig geïsoleerde deksels uit edelstaal zijn door een scharnier eenvoudig te bedienen en garanderen een optimale isolatie.</w:t>
      </w:r>
    </w:p>
    <w:p w:rsidR="00652FE2" w:rsidRDefault="00652FE2">
      <w:pPr>
        <w:tabs>
          <w:tab w:val="left" w:pos="1701"/>
        </w:tabs>
        <w:ind w:right="-283"/>
      </w:pPr>
      <w:r>
        <w:rPr>
          <w:lang w:val="nl-NL"/>
        </w:rPr>
        <w:t>Door de trekveren te laten op- en afhangen kan de veerspanning naargelang de te laden goederen worden geregeld, om op die manier een gelijke verdeelhoogte te garanderen.</w:t>
      </w:r>
    </w:p>
    <w:p w:rsidR="00652FE2" w:rsidRDefault="00652FE2">
      <w:pPr>
        <w:tabs>
          <w:tab w:val="left" w:pos="-720"/>
          <w:tab w:val="left" w:pos="6912"/>
        </w:tabs>
        <w:suppressAutoHyphens/>
      </w:pPr>
      <w:r>
        <w:rPr>
          <w:lang w:val="nl-NL"/>
        </w:rPr>
        <w:t>Het bedieningspaneel bevindt zich verzonken samen met een aan-/uit-schakelaar, controlelamp, spiraalkabel, blindstekkerbus en temperatuurregelaar aan de voorzijde.</w:t>
      </w:r>
      <w:r>
        <w:t xml:space="preserve"> </w:t>
      </w:r>
      <w:r>
        <w:rPr>
          <w:lang w:val="nl-NL"/>
        </w:rPr>
        <w:t>De temperatuurregelaar garandeert de traploze temperatuurinstelling van de circulatieluchtverwarming.</w:t>
      </w:r>
    </w:p>
    <w:p w:rsidR="00652FE2" w:rsidRDefault="00652FE2">
      <w:pPr>
        <w:pStyle w:val="Textkrper3"/>
        <w:tabs>
          <w:tab w:val="clear" w:pos="2835"/>
          <w:tab w:val="clear" w:pos="3402"/>
          <w:tab w:val="left" w:pos="-720"/>
          <w:tab w:val="left" w:pos="6912"/>
        </w:tabs>
        <w:suppressAutoHyphens/>
      </w:pPr>
      <w:r>
        <w:rPr>
          <w:lang w:val="nl-NL"/>
        </w:rPr>
        <w:t>Langs de kant van de bediening is een CNS-veiligheidsschuifknop met zijdelingse schokdempelementen uit kunststof (polyamide) aangebracht, die eveneens ter bescherming van de schakelelementen dient.</w:t>
      </w:r>
    </w:p>
    <w:p w:rsidR="00652FE2" w:rsidRDefault="00652FE2">
      <w:pPr>
        <w:tabs>
          <w:tab w:val="left" w:pos="1701"/>
        </w:tabs>
        <w:ind w:right="-283"/>
      </w:pPr>
      <w:r>
        <w:rPr>
          <w:lang w:val="nl-NL"/>
        </w:rPr>
        <w:t>De dispenser kan door middel van roestvrije kunststofwielen  (2 bokwielen en 2 zwenkwielen met vergrendelaar met 125 mm ø) worden bewogen.</w:t>
      </w:r>
      <w:r>
        <w:t xml:space="preserve"> </w:t>
      </w:r>
      <w:r>
        <w:rPr>
          <w:lang w:val="nl-NL"/>
        </w:rPr>
        <w:t>Massieve stoothoeken uit kunststof (polyamide) aan de vier hoeken beschermen tegen beschadiging.</w:t>
      </w:r>
    </w:p>
    <w:p w:rsidR="00652FE2" w:rsidRDefault="00652FE2">
      <w:pPr>
        <w:tabs>
          <w:tab w:val="left" w:pos="-720"/>
        </w:tabs>
        <w:suppressAutoHyphens/>
        <w:rPr>
          <w:b/>
        </w:rPr>
      </w:pPr>
    </w:p>
    <w:p w:rsidR="00652FE2" w:rsidRDefault="00652FE2">
      <w:pPr>
        <w:tabs>
          <w:tab w:val="left" w:pos="-720"/>
        </w:tabs>
        <w:suppressAutoHyphens/>
        <w:rPr>
          <w:b/>
        </w:rPr>
      </w:pPr>
    </w:p>
    <w:p w:rsidR="00652FE2" w:rsidRDefault="00652FE2">
      <w:pPr>
        <w:pStyle w:val="berschrift3"/>
        <w:tabs>
          <w:tab w:val="clear" w:pos="1701"/>
        </w:tabs>
        <w:ind w:right="-283"/>
      </w:pPr>
      <w:r>
        <w:rPr>
          <w:lang w:val="nl-NL"/>
        </w:rPr>
        <w:t>Toebehoren/ opties</w:t>
      </w:r>
    </w:p>
    <w:p w:rsidR="00652FE2" w:rsidRDefault="00652FE2"/>
    <w:p w:rsidR="00652FE2" w:rsidRDefault="00652FE2">
      <w:pPr>
        <w:numPr>
          <w:ilvl w:val="0"/>
          <w:numId w:val="18"/>
        </w:numPr>
        <w:ind w:right="-283"/>
      </w:pPr>
      <w:r>
        <w:rPr>
          <w:lang w:val="nl-NL"/>
        </w:rPr>
        <w:t>Dekselarrêtering ter hoogte van de bedekking</w:t>
      </w:r>
    </w:p>
    <w:p w:rsidR="00652FE2" w:rsidRDefault="00652FE2">
      <w:pPr>
        <w:numPr>
          <w:ilvl w:val="0"/>
          <w:numId w:val="18"/>
        </w:numPr>
        <w:ind w:right="-283"/>
      </w:pPr>
      <w:r>
        <w:rPr>
          <w:lang w:val="nl-NL"/>
        </w:rPr>
        <w:lastRenderedPageBreak/>
        <w:t>Decoratieve uitvoering</w:t>
      </w:r>
    </w:p>
    <w:p w:rsidR="00652FE2" w:rsidRDefault="00652FE2">
      <w:pPr>
        <w:numPr>
          <w:ilvl w:val="0"/>
          <w:numId w:val="18"/>
        </w:numPr>
        <w:ind w:right="-283"/>
      </w:pPr>
      <w:r>
        <w:rPr>
          <w:lang w:val="nl-NL"/>
        </w:rPr>
        <w:t>Bijkomende wieluitvoeringen zie de exhaustieve prijslijst</w:t>
      </w:r>
    </w:p>
    <w:p w:rsidR="00652FE2" w:rsidRDefault="00652FE2">
      <w:pPr>
        <w:tabs>
          <w:tab w:val="left" w:pos="-720"/>
        </w:tabs>
        <w:suppressAutoHyphens/>
        <w:rPr>
          <w:b/>
        </w:rPr>
      </w:pPr>
    </w:p>
    <w:p w:rsidR="00652FE2" w:rsidRDefault="00652FE2">
      <w:pPr>
        <w:tabs>
          <w:tab w:val="left" w:pos="-720"/>
        </w:tabs>
        <w:suppressAutoHyphens/>
        <w:rPr>
          <w:b/>
        </w:rPr>
      </w:pPr>
    </w:p>
    <w:p w:rsidR="00652FE2" w:rsidRDefault="00652FE2">
      <w:pPr>
        <w:pStyle w:val="berschrift3"/>
        <w:tabs>
          <w:tab w:val="clear" w:pos="1701"/>
          <w:tab w:val="left" w:pos="-720"/>
        </w:tabs>
        <w:suppressAutoHyphens/>
      </w:pPr>
      <w:r>
        <w:rPr>
          <w:lang w:val="nl-NL"/>
        </w:rPr>
        <w:t>Technische gegevens</w:t>
      </w:r>
    </w:p>
    <w:p w:rsidR="00652FE2" w:rsidRDefault="00652FE2">
      <w:pPr>
        <w:pStyle w:val="Kopfzeile"/>
        <w:tabs>
          <w:tab w:val="clear" w:pos="4536"/>
          <w:tab w:val="clear" w:pos="9072"/>
          <w:tab w:val="left" w:pos="-720"/>
        </w:tabs>
        <w:suppressAutoHyphens/>
      </w:pPr>
    </w:p>
    <w:p w:rsidR="00652FE2" w:rsidRDefault="00652FE2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rPr>
          <w:lang w:val="nl-NL"/>
        </w:rPr>
        <w:t>Materiaal:</w:t>
      </w:r>
      <w:r>
        <w:tab/>
      </w:r>
      <w:r>
        <w:rPr>
          <w:lang w:val="nl-NL"/>
        </w:rPr>
        <w:t>CNS 18/10</w:t>
      </w:r>
    </w:p>
    <w:p w:rsidR="00652FE2" w:rsidRDefault="00652FE2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rPr>
          <w:lang w:val="nl-NL"/>
        </w:rPr>
        <w:t>Gewicht:</w:t>
      </w:r>
      <w:r>
        <w:tab/>
      </w:r>
      <w:r>
        <w:rPr>
          <w:lang w:val="nl-NL"/>
        </w:rPr>
        <w:t>59 kg</w:t>
      </w:r>
    </w:p>
    <w:p w:rsidR="00652FE2" w:rsidRPr="00B753C3" w:rsidRDefault="00652FE2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  <w:rPr>
          <w:lang w:val="en-GB"/>
        </w:rPr>
      </w:pPr>
      <w:r>
        <w:rPr>
          <w:lang w:val="nl-NL"/>
        </w:rPr>
        <w:t>Capaciteit:</w:t>
      </w:r>
      <w:r w:rsidRPr="00B753C3">
        <w:rPr>
          <w:lang w:val="en-GB"/>
        </w:rPr>
        <w:tab/>
      </w:r>
      <w:r>
        <w:rPr>
          <w:lang w:val="nl-NL"/>
        </w:rPr>
        <w:t>ca. 76 warmhoudborden</w:t>
      </w:r>
    </w:p>
    <w:p w:rsidR="00652FE2" w:rsidRPr="00B753C3" w:rsidRDefault="00652FE2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  <w:rPr>
          <w:lang w:val="en-GB"/>
        </w:rPr>
      </w:pPr>
      <w:r>
        <w:rPr>
          <w:lang w:val="nl-NL"/>
        </w:rPr>
        <w:t>Binnendiameter:</w:t>
      </w:r>
      <w:r w:rsidRPr="00B753C3">
        <w:rPr>
          <w:lang w:val="en-GB"/>
        </w:rPr>
        <w:tab/>
      </w:r>
      <w:r>
        <w:rPr>
          <w:lang w:val="nl-NL"/>
        </w:rPr>
        <w:t>ø 210 -260 mm</w:t>
      </w:r>
    </w:p>
    <w:p w:rsidR="00652FE2" w:rsidRDefault="00652FE2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rPr>
          <w:lang w:val="nl-NL"/>
        </w:rPr>
        <w:t>Aantal buizen:</w:t>
      </w:r>
      <w:r>
        <w:tab/>
        <w:t>2</w:t>
      </w:r>
    </w:p>
    <w:p w:rsidR="00652FE2" w:rsidRDefault="00652FE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Stapelhoogte met</w:t>
      </w:r>
    </w:p>
    <w:p w:rsidR="00652FE2" w:rsidRDefault="00652FE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potdeksel:</w:t>
      </w:r>
      <w:r>
        <w:tab/>
      </w:r>
      <w:r>
        <w:tab/>
      </w:r>
      <w:r>
        <w:rPr>
          <w:lang w:val="nl-NL"/>
        </w:rPr>
        <w:t>620 mm</w:t>
      </w:r>
    </w:p>
    <w:p w:rsidR="00652FE2" w:rsidRDefault="00652FE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3402" w:right="-283" w:hanging="3402"/>
        <w:rPr>
          <w:lang w:val="nl-NL"/>
        </w:rPr>
      </w:pPr>
      <w:r>
        <w:rPr>
          <w:lang w:val="nl-NL"/>
        </w:rPr>
        <w:t>Inwendige ruimte van</w:t>
      </w:r>
    </w:p>
    <w:p w:rsidR="00652FE2" w:rsidRDefault="00652FE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3402" w:right="-283" w:hanging="3402"/>
        <w:rPr>
          <w:lang w:val="nl-NL"/>
        </w:rPr>
      </w:pPr>
      <w:r>
        <w:rPr>
          <w:lang w:val="nl-NL"/>
        </w:rPr>
        <w:t xml:space="preserve"> toestel:</w:t>
      </w:r>
      <w:r w:rsidRPr="00B753C3">
        <w:rPr>
          <w:lang w:val="nl-NL"/>
        </w:rPr>
        <w:tab/>
      </w:r>
      <w:r w:rsidRPr="00B753C3">
        <w:rPr>
          <w:lang w:val="nl-NL"/>
        </w:rPr>
        <w:tab/>
      </w:r>
      <w:r>
        <w:rPr>
          <w:lang w:val="nl-NL"/>
        </w:rPr>
        <w:t xml:space="preserve">Temperatuur van +30°C tot </w:t>
      </w:r>
    </w:p>
    <w:p w:rsidR="00652FE2" w:rsidRPr="00B753C3" w:rsidRDefault="00652FE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3402" w:right="-283" w:hanging="3402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+130°C regelbaar</w:t>
      </w:r>
    </w:p>
    <w:p w:rsidR="00652FE2" w:rsidRPr="00B753C3" w:rsidRDefault="00652FE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Aansluitwaarde:</w:t>
      </w:r>
      <w:r w:rsidRPr="00B753C3">
        <w:rPr>
          <w:lang w:val="nl-NL"/>
        </w:rPr>
        <w:tab/>
      </w:r>
      <w:r w:rsidRPr="00B753C3">
        <w:rPr>
          <w:color w:val="0000FF"/>
          <w:lang w:val="nl-NL"/>
        </w:rPr>
        <w:tab/>
      </w:r>
      <w:r>
        <w:rPr>
          <w:lang w:val="nl-NL"/>
        </w:rPr>
        <w:t>220-240V / 50Hz / 3,6 kW</w:t>
      </w:r>
    </w:p>
    <w:p w:rsidR="0042612C" w:rsidRDefault="0042612C" w:rsidP="0042612C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lang w:val="nl-NL"/>
        </w:rPr>
      </w:pPr>
      <w:r>
        <w:rPr>
          <w:lang w:val="nl-NL"/>
        </w:rPr>
        <w:t>Emissies:</w:t>
      </w:r>
      <w:r>
        <w:rPr>
          <w:lang w:val="nl-NL"/>
        </w:rPr>
        <w:tab/>
      </w:r>
      <w:r>
        <w:rPr>
          <w:lang w:val="nl-NL"/>
        </w:rPr>
        <w:tab/>
        <w:t>De geluidsemissie van het apparaat op de werkplek bedraagt minder dan 70 dB(A)</w:t>
      </w:r>
    </w:p>
    <w:p w:rsidR="00652FE2" w:rsidRPr="00B753C3" w:rsidRDefault="00652FE2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  <w:rPr>
          <w:lang w:val="nl-NL"/>
        </w:rPr>
      </w:pPr>
    </w:p>
    <w:p w:rsidR="00652FE2" w:rsidRPr="00B753C3" w:rsidRDefault="00652FE2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  <w:rPr>
          <w:lang w:val="nl-NL"/>
        </w:rPr>
      </w:pPr>
    </w:p>
    <w:p w:rsidR="00652FE2" w:rsidRDefault="00652FE2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Bijzonderheid</w:t>
      </w:r>
    </w:p>
    <w:p w:rsidR="00652FE2" w:rsidRDefault="00652FE2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652FE2" w:rsidRDefault="00652FE2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Beschermd tegen spatten en waterstralen (IPX 5)</w:t>
      </w:r>
    </w:p>
    <w:p w:rsidR="00652FE2" w:rsidRDefault="00652FE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Wijziging van de veerspanning mogelijk</w:t>
      </w:r>
    </w:p>
    <w:p w:rsidR="00652FE2" w:rsidRPr="00B753C3" w:rsidRDefault="00652FE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nl-NL"/>
        </w:rPr>
        <w:t>speciaal voor met was gevulde wamhoudborden  uit CNS</w:t>
      </w:r>
    </w:p>
    <w:p w:rsidR="00652FE2" w:rsidRDefault="00652FE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Geschikt voor optimaliseringsinstallaties</w:t>
      </w:r>
    </w:p>
    <w:p w:rsidR="00652FE2" w:rsidRDefault="00652FE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 xml:space="preserve">Conform DIN 18665, deel 6 </w:t>
      </w:r>
    </w:p>
    <w:p w:rsidR="00652FE2" w:rsidRDefault="00652FE2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:rsidR="00652FE2" w:rsidRDefault="00652FE2">
      <w:pPr>
        <w:tabs>
          <w:tab w:val="left" w:pos="-720"/>
        </w:tabs>
        <w:suppressAutoHyphens/>
      </w:pPr>
    </w:p>
    <w:p w:rsidR="00652FE2" w:rsidRDefault="00652FE2">
      <w:pPr>
        <w:tabs>
          <w:tab w:val="left" w:pos="-720"/>
        </w:tabs>
        <w:suppressAutoHyphens/>
        <w:rPr>
          <w:b/>
        </w:rPr>
      </w:pPr>
      <w:r>
        <w:rPr>
          <w:b/>
          <w:lang w:val="nl-NL"/>
        </w:rPr>
        <w:t>Fabrikaat</w:t>
      </w:r>
    </w:p>
    <w:p w:rsidR="00652FE2" w:rsidRDefault="00652FE2">
      <w:pPr>
        <w:tabs>
          <w:tab w:val="left" w:pos="-720"/>
        </w:tabs>
        <w:suppressAutoHyphens/>
      </w:pPr>
    </w:p>
    <w:p w:rsidR="00652FE2" w:rsidRDefault="00652FE2">
      <w:pPr>
        <w:tabs>
          <w:tab w:val="left" w:pos="-720"/>
          <w:tab w:val="left" w:pos="2835"/>
          <w:tab w:val="left" w:pos="3402"/>
        </w:tabs>
        <w:suppressAutoHyphens/>
      </w:pPr>
      <w:r>
        <w:rPr>
          <w:lang w:val="nl-NL"/>
        </w:rPr>
        <w:t>Producent:</w:t>
      </w:r>
      <w:r w:rsidR="00C8339B">
        <w:tab/>
      </w:r>
      <w:r w:rsidR="00D03E15" w:rsidRPr="00D03E15">
        <w:t>B.PRO</w:t>
      </w:r>
    </w:p>
    <w:p w:rsidR="00652FE2" w:rsidRDefault="00652FE2">
      <w:pPr>
        <w:tabs>
          <w:tab w:val="left" w:pos="-720"/>
          <w:tab w:val="left" w:pos="2835"/>
          <w:tab w:val="left" w:pos="3402"/>
        </w:tabs>
        <w:suppressAutoHyphens/>
        <w:ind w:right="-425"/>
      </w:pPr>
      <w:r>
        <w:rPr>
          <w:lang w:val="nl-NL"/>
        </w:rPr>
        <w:t>Type:</w:t>
      </w:r>
      <w:r>
        <w:tab/>
      </w:r>
      <w:r>
        <w:tab/>
      </w:r>
      <w:r>
        <w:rPr>
          <w:lang w:val="nl-NL"/>
        </w:rPr>
        <w:t xml:space="preserve">2 SHVS 21-26 </w:t>
      </w:r>
    </w:p>
    <w:p w:rsidR="00652FE2" w:rsidRDefault="00652FE2">
      <w:pPr>
        <w:tabs>
          <w:tab w:val="left" w:pos="-720"/>
          <w:tab w:val="left" w:pos="2835"/>
          <w:tab w:val="left" w:pos="3402"/>
        </w:tabs>
        <w:suppressAutoHyphens/>
        <w:ind w:right="-425"/>
      </w:pPr>
      <w:r>
        <w:tab/>
      </w:r>
      <w:r>
        <w:tab/>
      </w:r>
      <w:r w:rsidR="00D03E15" w:rsidRPr="00D03E15">
        <w:rPr>
          <w:lang w:val="nl-NL"/>
        </w:rPr>
        <w:t>B.PRO INMOTION</w:t>
      </w:r>
      <w:r>
        <w:rPr>
          <w:lang w:val="nl-NL"/>
        </w:rPr>
        <w:t xml:space="preserve"> </w:t>
      </w:r>
    </w:p>
    <w:p w:rsidR="00652FE2" w:rsidRDefault="00652FE2">
      <w:pPr>
        <w:tabs>
          <w:tab w:val="left" w:pos="-720"/>
          <w:tab w:val="left" w:pos="2835"/>
          <w:tab w:val="left" w:pos="3402"/>
        </w:tabs>
        <w:suppressAutoHyphens/>
      </w:pPr>
      <w:r>
        <w:rPr>
          <w:lang w:val="nl-NL"/>
        </w:rPr>
        <w:t>Best-nr.:</w:t>
      </w:r>
      <w:r>
        <w:tab/>
      </w:r>
      <w:r>
        <w:tab/>
      </w:r>
      <w:r w:rsidRPr="00B753C3">
        <w:rPr>
          <w:b/>
        </w:rPr>
        <w:t>572 168</w:t>
      </w:r>
    </w:p>
    <w:p w:rsidR="00652FE2" w:rsidRDefault="00652FE2">
      <w:pPr>
        <w:tabs>
          <w:tab w:val="left" w:pos="-720"/>
          <w:tab w:val="left" w:pos="2835"/>
          <w:tab w:val="left" w:pos="3402"/>
        </w:tabs>
        <w:suppressAutoHyphens/>
      </w:pPr>
    </w:p>
    <w:p w:rsidR="00652FE2" w:rsidRDefault="00652FE2">
      <w:pPr>
        <w:tabs>
          <w:tab w:val="left" w:pos="-720"/>
          <w:tab w:val="left" w:pos="2835"/>
          <w:tab w:val="left" w:pos="3402"/>
        </w:tabs>
        <w:suppressAutoHyphens/>
      </w:pPr>
    </w:p>
    <w:p w:rsidR="00652FE2" w:rsidRDefault="00652FE2">
      <w:pPr>
        <w:pStyle w:val="berschrift3"/>
        <w:tabs>
          <w:tab w:val="clear" w:pos="1701"/>
        </w:tabs>
        <w:ind w:right="-283"/>
      </w:pPr>
    </w:p>
    <w:p w:rsidR="00652FE2" w:rsidRDefault="00652FE2">
      <w:pPr>
        <w:ind w:right="-283"/>
      </w:pPr>
    </w:p>
    <w:p w:rsidR="00652FE2" w:rsidRDefault="00652FE2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652FE2" w:rsidRDefault="00652FE2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652FE2" w:rsidRDefault="00652FE2">
      <w:pPr>
        <w:tabs>
          <w:tab w:val="left" w:pos="1701"/>
        </w:tabs>
        <w:ind w:right="-283"/>
      </w:pPr>
    </w:p>
    <w:sectPr w:rsidR="00652FE2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7A96" w:rsidRDefault="00727A96">
      <w:r>
        <w:separator/>
      </w:r>
    </w:p>
  </w:endnote>
  <w:endnote w:type="continuationSeparator" w:id="0">
    <w:p w:rsidR="00727A96" w:rsidRDefault="0072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18CD" w:rsidRPr="00136EBA" w:rsidRDefault="00652FE2" w:rsidP="009118CD">
    <w:pPr>
      <w:pStyle w:val="Fuzeile"/>
      <w:rPr>
        <w:sz w:val="16"/>
      </w:rPr>
    </w:pPr>
    <w:r w:rsidRPr="00136EBA">
      <w:rPr>
        <w:noProof/>
        <w:sz w:val="16"/>
      </w:rPr>
      <w:t xml:space="preserve">LV-Text 2 SHVS 21-26 </w:t>
    </w:r>
    <w:r w:rsidR="009118CD" w:rsidRPr="00136EBA">
      <w:rPr>
        <w:noProof/>
        <w:sz w:val="16"/>
      </w:rPr>
      <w:t xml:space="preserve">Version </w:t>
    </w:r>
    <w:r w:rsidR="00136EBA" w:rsidRPr="00136EBA">
      <w:rPr>
        <w:noProof/>
        <w:sz w:val="16"/>
      </w:rPr>
      <w:t>3</w:t>
    </w:r>
    <w:r w:rsidR="009118CD" w:rsidRPr="00136EBA">
      <w:rPr>
        <w:noProof/>
        <w:sz w:val="16"/>
      </w:rPr>
      <w:t xml:space="preserve">.0/ </w:t>
    </w:r>
    <w:r w:rsidR="00136EBA" w:rsidRPr="00136EBA">
      <w:rPr>
        <w:noProof/>
        <w:sz w:val="16"/>
      </w:rPr>
      <w:t>J. Sch</w:t>
    </w:r>
    <w:r w:rsidR="00136EBA">
      <w:rPr>
        <w:noProof/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7A96" w:rsidRDefault="00727A96">
      <w:r>
        <w:separator/>
      </w:r>
    </w:p>
  </w:footnote>
  <w:footnote w:type="continuationSeparator" w:id="0">
    <w:p w:rsidR="00727A96" w:rsidRDefault="00727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3C3"/>
    <w:rsid w:val="00002FE5"/>
    <w:rsid w:val="00136EBA"/>
    <w:rsid w:val="003C3380"/>
    <w:rsid w:val="0042612C"/>
    <w:rsid w:val="00560DC8"/>
    <w:rsid w:val="00652FE2"/>
    <w:rsid w:val="00727A96"/>
    <w:rsid w:val="009118CD"/>
    <w:rsid w:val="00B65355"/>
    <w:rsid w:val="00B753C3"/>
    <w:rsid w:val="00C8339B"/>
    <w:rsid w:val="00D03E15"/>
    <w:rsid w:val="00E3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AC6091-0B65-486C-9971-BE9BB6A1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nl-N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2003-01-30T15:59:00Z</cp:lastPrinted>
  <dcterms:created xsi:type="dcterms:W3CDTF">2021-09-24T07:17:00Z</dcterms:created>
  <dcterms:modified xsi:type="dcterms:W3CDTF">2021-09-24T07:17:00Z</dcterms:modified>
</cp:coreProperties>
</file>