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6B54" w14:textId="77777777" w:rsidR="00F156AA" w:rsidRDefault="00F156AA">
      <w:pPr>
        <w:pStyle w:val="berschrift1"/>
        <w:ind w:right="-283"/>
        <w:rPr>
          <w:color w:val="000000"/>
          <w:lang w:val="fr-FR"/>
        </w:rPr>
      </w:pPr>
      <w:r>
        <w:rPr>
          <w:lang w:val="fr-FR"/>
        </w:rPr>
        <w:t xml:space="preserve">SAW 2 – Chariot de transport </w:t>
      </w:r>
    </w:p>
    <w:p w14:paraId="600F5E57" w14:textId="77777777" w:rsidR="00F156AA" w:rsidRDefault="00F156AA">
      <w:pPr>
        <w:keepNext/>
        <w:keepLines/>
        <w:tabs>
          <w:tab w:val="left" w:pos="-720"/>
        </w:tabs>
        <w:suppressAutoHyphens/>
        <w:ind w:right="-283"/>
        <w:rPr>
          <w:lang w:val="fr-FR"/>
        </w:rPr>
      </w:pPr>
    </w:p>
    <w:p w14:paraId="48A30DDD" w14:textId="77777777" w:rsidR="00F156AA" w:rsidRDefault="00F156AA">
      <w:pPr>
        <w:keepNext/>
        <w:keepLines/>
        <w:tabs>
          <w:tab w:val="left" w:pos="-720"/>
        </w:tabs>
        <w:suppressAutoHyphens/>
        <w:ind w:right="-283"/>
        <w:rPr>
          <w:lang w:val="fr-FR"/>
        </w:rPr>
      </w:pPr>
    </w:p>
    <w:p w14:paraId="3257C475" w14:textId="77777777" w:rsidR="00F156AA" w:rsidRDefault="00F156AA">
      <w:pPr>
        <w:tabs>
          <w:tab w:val="left" w:pos="1701"/>
        </w:tabs>
        <w:ind w:left="283" w:right="-283" w:hanging="283"/>
        <w:rPr>
          <w:lang w:val="fr-FR"/>
        </w:rPr>
      </w:pPr>
      <w:r>
        <w:rPr>
          <w:b/>
          <w:lang w:val="fr-FR"/>
        </w:rPr>
        <w:t>Dimensions</w:t>
      </w:r>
    </w:p>
    <w:p w14:paraId="6C1888EE" w14:textId="77777777" w:rsidR="00F156AA" w:rsidRDefault="00F156AA">
      <w:pPr>
        <w:tabs>
          <w:tab w:val="left" w:pos="1701"/>
        </w:tabs>
        <w:ind w:left="283" w:right="-283" w:hanging="283"/>
        <w:rPr>
          <w:lang w:val="fr-FR"/>
        </w:rPr>
      </w:pPr>
    </w:p>
    <w:p w14:paraId="0449F6CB" w14:textId="77777777" w:rsidR="00F156AA" w:rsidRDefault="00F156AA">
      <w:pPr>
        <w:tabs>
          <w:tab w:val="left" w:pos="1701"/>
        </w:tabs>
        <w:ind w:left="283" w:right="-283" w:hanging="283"/>
        <w:rPr>
          <w:lang w:val="fr-FR"/>
        </w:rPr>
      </w:pPr>
      <w:proofErr w:type="gramStart"/>
      <w:r>
        <w:rPr>
          <w:lang w:val="fr-FR"/>
        </w:rPr>
        <w:t>Longueur:</w:t>
      </w:r>
      <w:proofErr w:type="gramEnd"/>
      <w:r>
        <w:rPr>
          <w:lang w:val="fr-FR"/>
        </w:rPr>
        <w:tab/>
      </w:r>
      <w:r>
        <w:rPr>
          <w:lang w:val="fr-FR"/>
        </w:rPr>
        <w:tab/>
      </w:r>
      <w:r>
        <w:rPr>
          <w:lang w:val="fr-FR"/>
        </w:rPr>
        <w:tab/>
      </w:r>
      <w:r>
        <w:rPr>
          <w:lang w:val="fr-FR"/>
        </w:rPr>
        <w:tab/>
      </w:r>
      <w:r>
        <w:rPr>
          <w:lang w:val="fr-FR"/>
        </w:rPr>
        <w:tab/>
        <w:t xml:space="preserve">  936 mm</w:t>
      </w:r>
    </w:p>
    <w:p w14:paraId="248D859E" w14:textId="77777777" w:rsidR="00F156AA" w:rsidRDefault="00F156AA">
      <w:pPr>
        <w:tabs>
          <w:tab w:val="left" w:pos="1701"/>
        </w:tabs>
        <w:ind w:left="283" w:right="-283" w:hanging="283"/>
        <w:rPr>
          <w:lang w:val="fr-FR"/>
        </w:rPr>
      </w:pPr>
      <w:r>
        <w:rPr>
          <w:lang w:val="fr-FR"/>
        </w:rPr>
        <w:t>Longueur (avec couvercle à coulisse</w:t>
      </w:r>
      <w:proofErr w:type="gramStart"/>
      <w:r>
        <w:rPr>
          <w:lang w:val="fr-FR"/>
        </w:rPr>
        <w:t>):</w:t>
      </w:r>
      <w:proofErr w:type="gramEnd"/>
      <w:r>
        <w:rPr>
          <w:lang w:val="fr-FR"/>
        </w:rPr>
        <w:tab/>
        <w:t>1006 mm</w:t>
      </w:r>
    </w:p>
    <w:p w14:paraId="644BB6E4" w14:textId="77777777" w:rsidR="00F156AA" w:rsidRDefault="00F156AA">
      <w:pPr>
        <w:tabs>
          <w:tab w:val="left" w:pos="1701"/>
        </w:tabs>
        <w:ind w:right="-283"/>
        <w:rPr>
          <w:lang w:val="fr-FR"/>
        </w:rPr>
      </w:pPr>
      <w:proofErr w:type="gramStart"/>
      <w:r>
        <w:rPr>
          <w:lang w:val="fr-FR"/>
        </w:rPr>
        <w:t>Largeur:</w:t>
      </w:r>
      <w:proofErr w:type="gramEnd"/>
      <w:r>
        <w:rPr>
          <w:lang w:val="fr-FR"/>
        </w:rPr>
        <w:tab/>
      </w:r>
      <w:r>
        <w:rPr>
          <w:lang w:val="fr-FR"/>
        </w:rPr>
        <w:tab/>
      </w:r>
      <w:r>
        <w:rPr>
          <w:lang w:val="fr-FR"/>
        </w:rPr>
        <w:tab/>
      </w:r>
      <w:r>
        <w:rPr>
          <w:lang w:val="fr-FR"/>
        </w:rPr>
        <w:tab/>
      </w:r>
      <w:r>
        <w:rPr>
          <w:lang w:val="fr-FR"/>
        </w:rPr>
        <w:tab/>
        <w:t xml:space="preserve">  714 mm</w:t>
      </w:r>
    </w:p>
    <w:p w14:paraId="47B44762" w14:textId="77777777" w:rsidR="00F156AA" w:rsidRDefault="00F156AA">
      <w:pPr>
        <w:tabs>
          <w:tab w:val="left" w:pos="1701"/>
        </w:tabs>
        <w:ind w:left="283" w:right="-283" w:hanging="283"/>
        <w:rPr>
          <w:lang w:val="fr-FR"/>
        </w:rPr>
      </w:pPr>
      <w:proofErr w:type="gramStart"/>
      <w:r>
        <w:rPr>
          <w:lang w:val="fr-FR"/>
        </w:rPr>
        <w:t>Hauteur:</w:t>
      </w:r>
      <w:proofErr w:type="gramEnd"/>
      <w:r>
        <w:rPr>
          <w:lang w:val="fr-FR"/>
        </w:rPr>
        <w:tab/>
      </w:r>
      <w:r>
        <w:rPr>
          <w:lang w:val="fr-FR"/>
        </w:rPr>
        <w:tab/>
      </w:r>
      <w:r>
        <w:rPr>
          <w:lang w:val="fr-FR"/>
        </w:rPr>
        <w:tab/>
      </w:r>
      <w:r>
        <w:rPr>
          <w:lang w:val="fr-FR"/>
        </w:rPr>
        <w:tab/>
      </w:r>
      <w:r>
        <w:rPr>
          <w:lang w:val="fr-FR"/>
        </w:rPr>
        <w:tab/>
        <w:t xml:space="preserve">  933 mm</w:t>
      </w:r>
    </w:p>
    <w:p w14:paraId="6A234C6C" w14:textId="77777777" w:rsidR="00F156AA" w:rsidRDefault="00F156AA">
      <w:pPr>
        <w:tabs>
          <w:tab w:val="left" w:pos="1701"/>
        </w:tabs>
        <w:ind w:left="283" w:right="-283" w:hanging="283"/>
        <w:rPr>
          <w:lang w:val="fr-FR"/>
        </w:rPr>
      </w:pPr>
      <w:r>
        <w:rPr>
          <w:lang w:val="fr-FR"/>
        </w:rPr>
        <w:t>Hauteur (avec couvercle à coulisse</w:t>
      </w:r>
      <w:proofErr w:type="gramStart"/>
      <w:r>
        <w:rPr>
          <w:lang w:val="fr-FR"/>
        </w:rPr>
        <w:t>):</w:t>
      </w:r>
      <w:proofErr w:type="gramEnd"/>
      <w:r>
        <w:rPr>
          <w:lang w:val="fr-FR"/>
        </w:rPr>
        <w:tab/>
        <w:t>1000 mm</w:t>
      </w:r>
    </w:p>
    <w:p w14:paraId="6737B28F" w14:textId="77777777" w:rsidR="00F156AA" w:rsidRDefault="00F156AA">
      <w:pPr>
        <w:tabs>
          <w:tab w:val="left" w:pos="1701"/>
        </w:tabs>
        <w:ind w:left="283" w:right="-283" w:hanging="283"/>
        <w:rPr>
          <w:lang w:val="fr-FR"/>
        </w:rPr>
      </w:pPr>
    </w:p>
    <w:p w14:paraId="5ECA044B" w14:textId="77777777" w:rsidR="00F156AA" w:rsidRDefault="00F156AA">
      <w:pPr>
        <w:tabs>
          <w:tab w:val="left" w:pos="1701"/>
        </w:tabs>
        <w:ind w:left="283" w:right="-283" w:hanging="283"/>
        <w:rPr>
          <w:lang w:val="fr-FR"/>
        </w:rPr>
      </w:pPr>
    </w:p>
    <w:p w14:paraId="0713A41D" w14:textId="77777777" w:rsidR="00F156AA" w:rsidRDefault="00F156AA">
      <w:pPr>
        <w:tabs>
          <w:tab w:val="left" w:pos="1701"/>
        </w:tabs>
        <w:ind w:right="-283"/>
        <w:rPr>
          <w:b/>
          <w:lang w:val="fr-FR"/>
        </w:rPr>
      </w:pPr>
      <w:r>
        <w:rPr>
          <w:b/>
          <w:lang w:val="fr-FR"/>
        </w:rPr>
        <w:t>Exécution</w:t>
      </w:r>
    </w:p>
    <w:p w14:paraId="178BB179" w14:textId="77777777" w:rsidR="00F156AA" w:rsidRDefault="00F156AA">
      <w:pPr>
        <w:tabs>
          <w:tab w:val="left" w:pos="1701"/>
        </w:tabs>
        <w:ind w:right="-283"/>
        <w:rPr>
          <w:b/>
          <w:lang w:val="fr-FR"/>
        </w:rPr>
      </w:pPr>
    </w:p>
    <w:p w14:paraId="652426A0" w14:textId="77777777" w:rsidR="00F156AA" w:rsidRDefault="00F156AA">
      <w:pPr>
        <w:tabs>
          <w:tab w:val="left" w:pos="1701"/>
        </w:tabs>
        <w:ind w:right="-283"/>
        <w:rPr>
          <w:b/>
          <w:lang w:val="fr-FR"/>
        </w:rPr>
      </w:pPr>
      <w:r>
        <w:rPr>
          <w:b/>
          <w:lang w:val="fr-FR"/>
        </w:rPr>
        <w:t>Présentation</w:t>
      </w:r>
    </w:p>
    <w:p w14:paraId="36EAC6C1" w14:textId="6FB98FC9" w:rsidR="00F156AA" w:rsidRDefault="00A77BD1">
      <w:pPr>
        <w:tabs>
          <w:tab w:val="left" w:pos="1701"/>
        </w:tabs>
        <w:ind w:right="-283"/>
        <w:rPr>
          <w:lang w:val="fr-FR"/>
        </w:rPr>
      </w:pPr>
      <w:r w:rsidRPr="00A77BD1">
        <w:rPr>
          <w:lang w:val="fr-FR"/>
        </w:rPr>
        <w:t>Le chariot de distribution de repas est fabriqué en acier inoxydable de haute qualité résistant à la corrosion</w:t>
      </w:r>
      <w:r w:rsidR="00F156AA">
        <w:rPr>
          <w:lang w:val="fr-FR"/>
        </w:rPr>
        <w:t xml:space="preserve">. La surface est </w:t>
      </w:r>
      <w:proofErr w:type="spellStart"/>
      <w:r w:rsidR="00F156AA">
        <w:rPr>
          <w:lang w:val="fr-FR"/>
        </w:rPr>
        <w:t>microlée</w:t>
      </w:r>
      <w:proofErr w:type="spellEnd"/>
      <w:r w:rsidR="00F156AA">
        <w:rPr>
          <w:lang w:val="fr-FR"/>
        </w:rPr>
        <w:t xml:space="preserve">. Les cuves bains-marie embouties sont soudées sans joints visibles et peuvent être réglées et chauffées à sec ou à eau. Un marquage dans chaque cuve indique une quantité de remplissage de 4 litres. Le dessus des cuves présente un bord profilé. La numérotation des cuves se trouve au revêtement. Chaque cuve est pourvue en partie inférieure d’un robinet de vidage, équipé d’un dispositif de sécurité. </w:t>
      </w:r>
    </w:p>
    <w:p w14:paraId="67D7B2E7" w14:textId="77777777" w:rsidR="00F156AA" w:rsidRDefault="00F156AA">
      <w:pPr>
        <w:pStyle w:val="Textkrper3"/>
        <w:tabs>
          <w:tab w:val="clear" w:pos="2835"/>
          <w:tab w:val="clear" w:pos="3402"/>
          <w:tab w:val="left" w:pos="1701"/>
        </w:tabs>
        <w:ind w:right="-425"/>
        <w:rPr>
          <w:lang w:val="fr-FR"/>
        </w:rPr>
      </w:pPr>
      <w:r>
        <w:rPr>
          <w:lang w:val="fr-FR"/>
        </w:rPr>
        <w:t xml:space="preserve">Sur un côté frontal, tableau de commande encastré dans un décaissé avec interrupteur Marche/Arrêt, témoin lumineux et thermostat permettant un réglage continu indépendant pour chaque cuve. En face du côté commande se situe un câble spiralé avec une fiche mâle et une prise borgne. </w:t>
      </w:r>
    </w:p>
    <w:p w14:paraId="58F72B1F" w14:textId="77777777" w:rsidR="00F156AA" w:rsidRDefault="00F156AA">
      <w:pPr>
        <w:tabs>
          <w:tab w:val="left" w:pos="-720"/>
          <w:tab w:val="left" w:pos="6912"/>
        </w:tabs>
        <w:suppressAutoHyphens/>
        <w:ind w:right="-283"/>
        <w:rPr>
          <w:lang w:val="fr-FR"/>
        </w:rPr>
      </w:pPr>
      <w:r>
        <w:rPr>
          <w:lang w:val="fr-FR"/>
        </w:rPr>
        <w:t>Une poignée de manœuvre en acier au chrome-nickel est prévue du côté service, équipée aux côtés d’éléments en plastique (polyamide) de protection contre les chocs, qui protège également les éléments de commande.</w:t>
      </w:r>
    </w:p>
    <w:p w14:paraId="1D3E30FC" w14:textId="77777777" w:rsidR="00F156AA" w:rsidRDefault="00F156AA">
      <w:pPr>
        <w:tabs>
          <w:tab w:val="left" w:pos="-720"/>
          <w:tab w:val="left" w:pos="6912"/>
        </w:tabs>
        <w:suppressAutoHyphens/>
        <w:ind w:right="-283"/>
        <w:rPr>
          <w:lang w:val="fr-FR"/>
        </w:rPr>
      </w:pPr>
      <w:r>
        <w:rPr>
          <w:lang w:val="fr-FR"/>
        </w:rPr>
        <w:t xml:space="preserve">Le châssis inférieur ouvert est constitué de quatre tubes carrés, reliés par une étagère basse. </w:t>
      </w:r>
    </w:p>
    <w:p w14:paraId="75E9FC86" w14:textId="77777777" w:rsidR="00F156AA" w:rsidRDefault="00F156AA">
      <w:pPr>
        <w:tabs>
          <w:tab w:val="left" w:pos="1701"/>
        </w:tabs>
        <w:ind w:right="-283"/>
        <w:rPr>
          <w:lang w:val="fr-FR"/>
        </w:rPr>
      </w:pPr>
      <w:r>
        <w:rPr>
          <w:lang w:val="fr-FR"/>
        </w:rPr>
        <w:t>Le chariot est équipé de roulettes en plastique anti-corrosion (2 roulettes fixes et 2 roulettes de guidage avec frein d’un diamètre de 125 mm). Des butoirs massifs en plastique (polyamide) aux quatre angles protègent le chariot distributeur de tout risque de détérioration.</w:t>
      </w:r>
    </w:p>
    <w:p w14:paraId="2C899DBD" w14:textId="77777777" w:rsidR="00F156AA" w:rsidRDefault="00F156AA">
      <w:pPr>
        <w:tabs>
          <w:tab w:val="left" w:pos="1701"/>
        </w:tabs>
        <w:ind w:right="-283"/>
        <w:rPr>
          <w:lang w:val="fr-FR"/>
        </w:rPr>
      </w:pPr>
    </w:p>
    <w:p w14:paraId="36751548" w14:textId="77777777" w:rsidR="00F156AA" w:rsidRDefault="00F156AA">
      <w:pPr>
        <w:tabs>
          <w:tab w:val="left" w:pos="1701"/>
        </w:tabs>
        <w:ind w:right="-283"/>
        <w:rPr>
          <w:lang w:val="fr-FR"/>
        </w:rPr>
      </w:pPr>
    </w:p>
    <w:p w14:paraId="44BE38C8" w14:textId="77777777" w:rsidR="00F156AA" w:rsidRDefault="00F156AA">
      <w:pPr>
        <w:pStyle w:val="berschrift3"/>
        <w:tabs>
          <w:tab w:val="clear" w:pos="1701"/>
        </w:tabs>
        <w:ind w:right="-283"/>
        <w:rPr>
          <w:lang w:val="fr-FR"/>
        </w:rPr>
      </w:pPr>
      <w:r>
        <w:rPr>
          <w:lang w:val="fr-FR"/>
        </w:rPr>
        <w:t>Accessoires/ Options</w:t>
      </w:r>
    </w:p>
    <w:p w14:paraId="50953163" w14:textId="77777777" w:rsidR="00F156AA" w:rsidRDefault="00F156AA">
      <w:pPr>
        <w:numPr>
          <w:ilvl w:val="0"/>
          <w:numId w:val="16"/>
        </w:numPr>
        <w:ind w:right="-141"/>
        <w:rPr>
          <w:lang w:val="fr-FR"/>
        </w:rPr>
      </w:pPr>
      <w:r>
        <w:rPr>
          <w:lang w:val="fr-FR"/>
        </w:rPr>
        <w:t xml:space="preserve">Bord rabattable au front ou aux côtés longitudinaux </w:t>
      </w:r>
    </w:p>
    <w:p w14:paraId="06948FEA" w14:textId="77777777" w:rsidR="00F156AA" w:rsidRDefault="00F156AA">
      <w:pPr>
        <w:numPr>
          <w:ilvl w:val="0"/>
          <w:numId w:val="16"/>
        </w:numPr>
        <w:ind w:right="-141"/>
        <w:rPr>
          <w:lang w:val="fr-FR"/>
        </w:rPr>
      </w:pPr>
      <w:r>
        <w:rPr>
          <w:color w:val="000000"/>
          <w:lang w:val="fr-FR"/>
        </w:rPr>
        <w:t xml:space="preserve">Couvercle rabattable 1/3 à 2/3, pouvant servir de bord </w:t>
      </w:r>
    </w:p>
    <w:p w14:paraId="0C61BB88" w14:textId="77777777" w:rsidR="00F156AA" w:rsidRDefault="00F156AA">
      <w:pPr>
        <w:numPr>
          <w:ilvl w:val="0"/>
          <w:numId w:val="17"/>
        </w:numPr>
        <w:ind w:right="-283"/>
        <w:rPr>
          <w:lang w:val="fr-FR"/>
        </w:rPr>
      </w:pPr>
      <w:r>
        <w:rPr>
          <w:lang w:val="fr-FR"/>
        </w:rPr>
        <w:lastRenderedPageBreak/>
        <w:t xml:space="preserve">Couvercle à coulisse avec guidage en roulement à billes </w:t>
      </w:r>
    </w:p>
    <w:p w14:paraId="1C641ABD" w14:textId="77777777" w:rsidR="006A6734" w:rsidRPr="006A6734" w:rsidRDefault="006A6734" w:rsidP="006A6734">
      <w:pPr>
        <w:numPr>
          <w:ilvl w:val="0"/>
          <w:numId w:val="17"/>
        </w:numPr>
        <w:ind w:right="-283"/>
        <w:rPr>
          <w:lang w:val="fr-FR"/>
        </w:rPr>
      </w:pPr>
      <w:r w:rsidRPr="006A6734">
        <w:rPr>
          <w:lang w:val="fr-FR"/>
        </w:rPr>
        <w:t xml:space="preserve">Protection hygiénique en </w:t>
      </w:r>
      <w:r w:rsidR="00FD4078">
        <w:rPr>
          <w:lang w:val="fr-FR"/>
        </w:rPr>
        <w:t xml:space="preserve">ESG </w:t>
      </w:r>
      <w:r w:rsidRPr="006A6734">
        <w:rPr>
          <w:lang w:val="fr-FR"/>
        </w:rPr>
        <w:t xml:space="preserve">verre </w:t>
      </w:r>
      <w:r w:rsidR="00FD4078">
        <w:rPr>
          <w:lang w:val="fr-FR"/>
        </w:rPr>
        <w:t>de sécurit</w:t>
      </w:r>
      <w:r w:rsidRPr="006A6734">
        <w:rPr>
          <w:lang w:val="fr-FR"/>
        </w:rPr>
        <w:t>é côté client abaissée jusqu'au recouvrement ou côté client avec une hauteur passe-plat de 275 mm</w:t>
      </w:r>
    </w:p>
    <w:p w14:paraId="47627F54" w14:textId="77777777" w:rsidR="006A6734" w:rsidRPr="006A6734" w:rsidRDefault="006A6734" w:rsidP="006A6734">
      <w:pPr>
        <w:ind w:left="360" w:right="-283"/>
        <w:rPr>
          <w:lang w:val="fr-FR"/>
        </w:rPr>
      </w:pPr>
      <w:r w:rsidRPr="006A6734">
        <w:rPr>
          <w:lang w:val="fr-FR"/>
        </w:rPr>
        <w:t xml:space="preserve">En option avec panneau de chauffage en inox </w:t>
      </w:r>
    </w:p>
    <w:p w14:paraId="28BB9BF9" w14:textId="77777777" w:rsidR="006A6734" w:rsidRPr="006A6734" w:rsidRDefault="006A6734" w:rsidP="006A6734">
      <w:pPr>
        <w:ind w:left="360" w:right="-283"/>
        <w:rPr>
          <w:lang w:val="fr-FR"/>
        </w:rPr>
      </w:pPr>
      <w:r w:rsidRPr="006A6734">
        <w:rPr>
          <w:lang w:val="fr-FR"/>
        </w:rPr>
        <w:t>(2 éléments thermiques céramiques à 250 W, 230 V</w:t>
      </w:r>
      <w:r w:rsidR="00E56FB3">
        <w:rPr>
          <w:lang w:val="fr-FR"/>
        </w:rPr>
        <w:t>, pas réglable, connecté en parallèle avec chaque bain-marie</w:t>
      </w:r>
      <w:r w:rsidRPr="006A6734">
        <w:rPr>
          <w:lang w:val="fr-FR"/>
        </w:rPr>
        <w:t>)</w:t>
      </w:r>
    </w:p>
    <w:p w14:paraId="405B6CDC" w14:textId="77777777" w:rsidR="006A6734" w:rsidRPr="006A6734" w:rsidRDefault="006A6734" w:rsidP="006A6734">
      <w:pPr>
        <w:ind w:left="360" w:right="-283"/>
        <w:rPr>
          <w:lang w:val="fr-FR"/>
        </w:rPr>
      </w:pPr>
      <w:r w:rsidRPr="006A6734">
        <w:rPr>
          <w:lang w:val="fr-FR"/>
        </w:rPr>
        <w:t xml:space="preserve">Longueur de la tablette en </w:t>
      </w:r>
      <w:proofErr w:type="gramStart"/>
      <w:r w:rsidRPr="006A6734">
        <w:rPr>
          <w:lang w:val="fr-FR"/>
        </w:rPr>
        <w:t>verre:</w:t>
      </w:r>
      <w:proofErr w:type="gramEnd"/>
      <w:r w:rsidRPr="006A6734">
        <w:rPr>
          <w:lang w:val="fr-FR"/>
        </w:rPr>
        <w:t xml:space="preserve"> 700 mm</w:t>
      </w:r>
    </w:p>
    <w:p w14:paraId="0E6BFFC1" w14:textId="77777777" w:rsidR="006A6734" w:rsidRPr="006A6734" w:rsidRDefault="006A6734" w:rsidP="006A6734">
      <w:pPr>
        <w:ind w:left="360" w:right="-283"/>
        <w:rPr>
          <w:lang w:val="fr-FR"/>
        </w:rPr>
      </w:pPr>
      <w:r w:rsidRPr="006A6734">
        <w:rPr>
          <w:lang w:val="fr-FR"/>
        </w:rPr>
        <w:t xml:space="preserve">Hauteur module rapporté </w:t>
      </w:r>
      <w:proofErr w:type="gramStart"/>
      <w:r w:rsidRPr="006A6734">
        <w:rPr>
          <w:lang w:val="fr-FR"/>
        </w:rPr>
        <w:t>inclus:</w:t>
      </w:r>
      <w:proofErr w:type="gramEnd"/>
      <w:r w:rsidRPr="006A6734">
        <w:rPr>
          <w:lang w:val="fr-FR"/>
        </w:rPr>
        <w:t xml:space="preserve"> env. 1325 mm </w:t>
      </w:r>
    </w:p>
    <w:p w14:paraId="603F3BB2" w14:textId="77777777" w:rsidR="00F156AA" w:rsidRDefault="00F156AA">
      <w:pPr>
        <w:numPr>
          <w:ilvl w:val="0"/>
          <w:numId w:val="17"/>
        </w:numPr>
        <w:ind w:right="-283"/>
        <w:rPr>
          <w:lang w:val="fr-FR"/>
        </w:rPr>
      </w:pPr>
      <w:r>
        <w:rPr>
          <w:lang w:val="fr-FR"/>
        </w:rPr>
        <w:t xml:space="preserve">Dépôt de couvercle GN, pour réception de couvercles GN 1/1 et leurs sous-multiples se situant au front </w:t>
      </w:r>
    </w:p>
    <w:p w14:paraId="74E1F86C" w14:textId="77777777" w:rsidR="00F156AA" w:rsidRDefault="00F156AA" w:rsidP="00DB2EF3">
      <w:pPr>
        <w:numPr>
          <w:ilvl w:val="0"/>
          <w:numId w:val="17"/>
        </w:numPr>
        <w:ind w:right="-283"/>
        <w:rPr>
          <w:lang w:val="fr-FR"/>
        </w:rPr>
      </w:pPr>
      <w:r>
        <w:rPr>
          <w:lang w:val="fr-FR"/>
        </w:rPr>
        <w:t>Consultez notre tarif pour autres dispositions des roulettes</w:t>
      </w:r>
    </w:p>
    <w:p w14:paraId="1C04427E" w14:textId="77777777" w:rsidR="00DB2EF3" w:rsidRPr="00764733" w:rsidRDefault="00DB2EF3" w:rsidP="00DB2EF3">
      <w:pPr>
        <w:numPr>
          <w:ilvl w:val="0"/>
          <w:numId w:val="17"/>
        </w:numPr>
        <w:rPr>
          <w:lang w:val="en-US"/>
        </w:rPr>
      </w:pPr>
      <w:r w:rsidRPr="00764733">
        <w:rPr>
          <w:lang w:val="en-US"/>
        </w:rPr>
        <w:t xml:space="preserve">Hauteur de travail (bord </w:t>
      </w:r>
      <w:proofErr w:type="spellStart"/>
      <w:r w:rsidRPr="00764733">
        <w:rPr>
          <w:lang w:val="en-US"/>
        </w:rPr>
        <w:t>supérieur</w:t>
      </w:r>
      <w:proofErr w:type="spellEnd"/>
      <w:r w:rsidRPr="00764733">
        <w:rPr>
          <w:lang w:val="en-US"/>
        </w:rPr>
        <w:t xml:space="preserve"> du </w:t>
      </w:r>
      <w:proofErr w:type="spellStart"/>
      <w:r w:rsidRPr="00764733">
        <w:rPr>
          <w:lang w:val="en-US"/>
        </w:rPr>
        <w:t>recouvrement</w:t>
      </w:r>
      <w:proofErr w:type="spellEnd"/>
      <w:r w:rsidRPr="00764733">
        <w:rPr>
          <w:lang w:val="en-US"/>
        </w:rPr>
        <w:t>) configurable de 700 mm à 899 mm (standard: 900 mm)</w:t>
      </w:r>
    </w:p>
    <w:p w14:paraId="6A77ADF8" w14:textId="77777777" w:rsidR="00DB2EF3" w:rsidRPr="00DB2EF3" w:rsidRDefault="00DB2EF3" w:rsidP="00DB2EF3">
      <w:pPr>
        <w:ind w:right="-283"/>
        <w:rPr>
          <w:lang w:val="fr-FR"/>
        </w:rPr>
      </w:pPr>
    </w:p>
    <w:p w14:paraId="0C59E6E7" w14:textId="77777777" w:rsidR="00F156AA" w:rsidRDefault="00F156AA">
      <w:pPr>
        <w:ind w:right="-283"/>
        <w:rPr>
          <w:lang w:val="fr-FR"/>
        </w:rPr>
      </w:pPr>
    </w:p>
    <w:p w14:paraId="6FFBDD4B" w14:textId="77777777" w:rsidR="00F156AA" w:rsidRDefault="00F156AA">
      <w:pPr>
        <w:tabs>
          <w:tab w:val="left" w:pos="1701"/>
        </w:tabs>
        <w:ind w:right="-283"/>
        <w:rPr>
          <w:b/>
          <w:lang w:val="fr-FR"/>
        </w:rPr>
      </w:pPr>
      <w:r>
        <w:rPr>
          <w:b/>
          <w:lang w:val="fr-FR"/>
        </w:rPr>
        <w:t>Caractéristiques techniques</w:t>
      </w:r>
    </w:p>
    <w:p w14:paraId="2C657AFC" w14:textId="77777777" w:rsidR="00F156AA" w:rsidRDefault="00F156AA">
      <w:pPr>
        <w:tabs>
          <w:tab w:val="left" w:pos="1701"/>
        </w:tabs>
        <w:ind w:right="-283"/>
        <w:rPr>
          <w:lang w:val="fr-FR"/>
        </w:rPr>
      </w:pPr>
    </w:p>
    <w:p w14:paraId="2DB4EDD3" w14:textId="59B1A7E3" w:rsidR="00A77BD1" w:rsidRDefault="00A77BD1">
      <w:pPr>
        <w:pStyle w:val="Kopfzeile"/>
        <w:tabs>
          <w:tab w:val="clear" w:pos="4536"/>
          <w:tab w:val="clear" w:pos="9072"/>
          <w:tab w:val="left" w:pos="1985"/>
          <w:tab w:val="left" w:pos="2552"/>
          <w:tab w:val="left" w:pos="2977"/>
          <w:tab w:val="left" w:pos="3402"/>
        </w:tabs>
        <w:ind w:right="-283"/>
        <w:rPr>
          <w:lang w:val="fr-FR"/>
        </w:rPr>
      </w:pPr>
      <w:proofErr w:type="gramStart"/>
      <w:r w:rsidRPr="00A77BD1">
        <w:rPr>
          <w:lang w:val="fr-FR"/>
        </w:rPr>
        <w:t>Matériaux:</w:t>
      </w:r>
      <w:proofErr w:type="gramEnd"/>
      <w:r w:rsidRPr="00A77BD1">
        <w:rPr>
          <w:lang w:val="fr-FR"/>
        </w:rPr>
        <w:t xml:space="preserve"> </w:t>
      </w:r>
      <w:r>
        <w:rPr>
          <w:lang w:val="fr-FR"/>
        </w:rPr>
        <w:tab/>
      </w:r>
      <w:r>
        <w:rPr>
          <w:lang w:val="fr-FR"/>
        </w:rPr>
        <w:tab/>
      </w:r>
      <w:r w:rsidRPr="00A77BD1">
        <w:rPr>
          <w:lang w:val="fr-FR"/>
        </w:rPr>
        <w:t>1.4301 / 1.4016</w:t>
      </w:r>
    </w:p>
    <w:p w14:paraId="4C8B7AA3" w14:textId="4C7B3534" w:rsidR="00F156AA" w:rsidRDefault="00F156AA">
      <w:pPr>
        <w:pStyle w:val="Kopfzeile"/>
        <w:tabs>
          <w:tab w:val="clear" w:pos="4536"/>
          <w:tab w:val="clear" w:pos="9072"/>
          <w:tab w:val="left" w:pos="1985"/>
          <w:tab w:val="left" w:pos="2552"/>
          <w:tab w:val="left" w:pos="2977"/>
          <w:tab w:val="left" w:pos="3402"/>
        </w:tabs>
        <w:ind w:right="-283"/>
        <w:rPr>
          <w:lang w:val="fr-FR"/>
        </w:rPr>
      </w:pPr>
      <w:proofErr w:type="gramStart"/>
      <w:r>
        <w:rPr>
          <w:lang w:val="fr-FR"/>
        </w:rPr>
        <w:t>Poids:</w:t>
      </w:r>
      <w:proofErr w:type="gramEnd"/>
      <w:r>
        <w:rPr>
          <w:lang w:val="fr-FR"/>
        </w:rPr>
        <w:tab/>
      </w:r>
      <w:r>
        <w:rPr>
          <w:lang w:val="fr-FR"/>
        </w:rPr>
        <w:tab/>
        <w:t xml:space="preserve">33,5 kg </w:t>
      </w:r>
    </w:p>
    <w:p w14:paraId="1DEC989B" w14:textId="77777777" w:rsidR="00F156AA" w:rsidRDefault="00F156AA">
      <w:pPr>
        <w:pStyle w:val="Kopfzeile"/>
        <w:tabs>
          <w:tab w:val="clear" w:pos="4536"/>
          <w:tab w:val="clear" w:pos="9072"/>
          <w:tab w:val="left" w:pos="1985"/>
          <w:tab w:val="left" w:pos="2552"/>
          <w:tab w:val="left" w:pos="2977"/>
          <w:tab w:val="left" w:pos="3402"/>
        </w:tabs>
        <w:ind w:right="-283"/>
        <w:rPr>
          <w:lang w:val="fr-FR"/>
        </w:rPr>
      </w:pPr>
      <w:proofErr w:type="gramStart"/>
      <w:r>
        <w:rPr>
          <w:lang w:val="fr-FR"/>
        </w:rPr>
        <w:t>Capacité:</w:t>
      </w:r>
      <w:proofErr w:type="gramEnd"/>
      <w:r>
        <w:rPr>
          <w:lang w:val="fr-FR"/>
        </w:rPr>
        <w:tab/>
      </w:r>
      <w:r>
        <w:rPr>
          <w:lang w:val="fr-FR"/>
        </w:rPr>
        <w:tab/>
        <w:t>2 cuves bains-marie</w:t>
      </w:r>
    </w:p>
    <w:p w14:paraId="18A74089" w14:textId="77777777" w:rsidR="00F156AA" w:rsidRDefault="00F156AA">
      <w:pPr>
        <w:pStyle w:val="Kopfzeile"/>
        <w:tabs>
          <w:tab w:val="clear" w:pos="4536"/>
          <w:tab w:val="clear" w:pos="9072"/>
          <w:tab w:val="left" w:pos="1985"/>
          <w:tab w:val="left" w:pos="2552"/>
          <w:tab w:val="left" w:pos="2977"/>
          <w:tab w:val="left" w:pos="3402"/>
        </w:tabs>
        <w:ind w:left="2550" w:right="-283" w:hanging="2550"/>
        <w:rPr>
          <w:lang w:val="fr-FR"/>
        </w:rPr>
      </w:pPr>
      <w:r>
        <w:rPr>
          <w:lang w:val="fr-FR"/>
        </w:rPr>
        <w:t>Cuve bains-</w:t>
      </w:r>
      <w:proofErr w:type="gramStart"/>
      <w:r>
        <w:rPr>
          <w:lang w:val="fr-FR"/>
        </w:rPr>
        <w:t>marie:</w:t>
      </w:r>
      <w:proofErr w:type="gramEnd"/>
      <w:r>
        <w:rPr>
          <w:lang w:val="fr-FR"/>
        </w:rPr>
        <w:tab/>
      </w:r>
      <w:r>
        <w:rPr>
          <w:lang w:val="fr-FR"/>
        </w:rPr>
        <w:tab/>
        <w:t xml:space="preserve">pour récipients GN 1/1-200 ou leurs sous-multiples </w:t>
      </w:r>
    </w:p>
    <w:p w14:paraId="63639385" w14:textId="77777777" w:rsidR="00F156AA" w:rsidRDefault="00F156AA">
      <w:pPr>
        <w:pStyle w:val="Kopfzeile"/>
        <w:tabs>
          <w:tab w:val="clear" w:pos="4536"/>
          <w:tab w:val="clear" w:pos="9072"/>
          <w:tab w:val="left" w:pos="1985"/>
          <w:tab w:val="left" w:pos="2552"/>
          <w:tab w:val="left" w:pos="2977"/>
          <w:tab w:val="left" w:pos="3402"/>
        </w:tabs>
        <w:ind w:left="2550" w:right="-283" w:hanging="2550"/>
        <w:rPr>
          <w:lang w:val="fr-FR"/>
        </w:rPr>
      </w:pPr>
      <w:r>
        <w:rPr>
          <w:lang w:val="fr-FR"/>
        </w:rPr>
        <w:tab/>
      </w:r>
      <w:r>
        <w:rPr>
          <w:lang w:val="fr-FR"/>
        </w:rPr>
        <w:tab/>
        <w:t xml:space="preserve">Température réglable de +30°C jusqu’à +95 °C </w:t>
      </w:r>
    </w:p>
    <w:p w14:paraId="7E1F47A7" w14:textId="6B636841" w:rsidR="00F156AA" w:rsidRDefault="00F156AA">
      <w:pPr>
        <w:tabs>
          <w:tab w:val="left" w:pos="1701"/>
          <w:tab w:val="left" w:pos="2552"/>
          <w:tab w:val="left" w:pos="2835"/>
          <w:tab w:val="left" w:pos="3402"/>
        </w:tabs>
        <w:ind w:right="-283"/>
        <w:rPr>
          <w:lang w:val="fr-FR"/>
        </w:rPr>
      </w:pPr>
      <w:r>
        <w:rPr>
          <w:lang w:val="fr-FR"/>
        </w:rPr>
        <w:t>Tension/</w:t>
      </w:r>
      <w:proofErr w:type="gramStart"/>
      <w:r>
        <w:rPr>
          <w:lang w:val="fr-FR"/>
        </w:rPr>
        <w:t>puissance:</w:t>
      </w:r>
      <w:proofErr w:type="gramEnd"/>
      <w:r>
        <w:rPr>
          <w:lang w:val="fr-FR"/>
        </w:rPr>
        <w:tab/>
        <w:t>220-240V / 50</w:t>
      </w:r>
      <w:r w:rsidR="001214ED">
        <w:rPr>
          <w:lang w:val="fr-FR"/>
        </w:rPr>
        <w:t>-60</w:t>
      </w:r>
      <w:r>
        <w:rPr>
          <w:lang w:val="fr-FR"/>
        </w:rPr>
        <w:t>Hz /1,4 kW</w:t>
      </w:r>
    </w:p>
    <w:p w14:paraId="110CD8EB" w14:textId="77777777" w:rsidR="00F156AA" w:rsidRDefault="00F156AA">
      <w:pPr>
        <w:tabs>
          <w:tab w:val="left" w:pos="-720"/>
          <w:tab w:val="left" w:pos="2268"/>
          <w:tab w:val="left" w:pos="2835"/>
          <w:tab w:val="left" w:pos="3402"/>
          <w:tab w:val="left" w:pos="6912"/>
        </w:tabs>
        <w:suppressAutoHyphens/>
        <w:ind w:right="-283"/>
        <w:rPr>
          <w:lang w:val="fr-FR"/>
        </w:rPr>
      </w:pPr>
    </w:p>
    <w:p w14:paraId="34EA5D9A" w14:textId="77777777" w:rsidR="00F156AA" w:rsidRDefault="00F156AA">
      <w:pPr>
        <w:tabs>
          <w:tab w:val="left" w:pos="-720"/>
          <w:tab w:val="left" w:pos="2268"/>
          <w:tab w:val="left" w:pos="2835"/>
          <w:tab w:val="left" w:pos="3402"/>
          <w:tab w:val="left" w:pos="6912"/>
        </w:tabs>
        <w:suppressAutoHyphens/>
        <w:ind w:right="-283"/>
        <w:rPr>
          <w:lang w:val="fr-FR"/>
        </w:rPr>
      </w:pPr>
    </w:p>
    <w:p w14:paraId="1E15B98F" w14:textId="77777777" w:rsidR="00F156AA" w:rsidRDefault="00F156AA">
      <w:pPr>
        <w:pStyle w:val="berschrift3"/>
        <w:tabs>
          <w:tab w:val="clear" w:pos="1701"/>
          <w:tab w:val="left" w:pos="-720"/>
          <w:tab w:val="left" w:pos="2552"/>
          <w:tab w:val="left" w:pos="2835"/>
          <w:tab w:val="left" w:pos="3402"/>
          <w:tab w:val="left" w:pos="6912"/>
        </w:tabs>
        <w:suppressAutoHyphens/>
        <w:ind w:right="-283"/>
        <w:rPr>
          <w:lang w:val="fr-FR"/>
        </w:rPr>
      </w:pPr>
      <w:r>
        <w:rPr>
          <w:lang w:val="fr-FR"/>
        </w:rPr>
        <w:t>Particularité</w:t>
      </w:r>
    </w:p>
    <w:p w14:paraId="427C69E8" w14:textId="77777777" w:rsidR="00F156AA" w:rsidRDefault="00F156AA">
      <w:pPr>
        <w:tabs>
          <w:tab w:val="left" w:pos="-720"/>
          <w:tab w:val="left" w:pos="2552"/>
          <w:tab w:val="left" w:pos="2835"/>
          <w:tab w:val="left" w:pos="3402"/>
          <w:tab w:val="left" w:pos="6912"/>
        </w:tabs>
        <w:suppressAutoHyphens/>
        <w:ind w:right="-283"/>
        <w:rPr>
          <w:lang w:val="fr-FR"/>
        </w:rPr>
      </w:pPr>
    </w:p>
    <w:p w14:paraId="39F7C3A5" w14:textId="77777777" w:rsidR="00F156AA" w:rsidRDefault="00F156AA">
      <w:pPr>
        <w:numPr>
          <w:ilvl w:val="0"/>
          <w:numId w:val="14"/>
        </w:numPr>
        <w:tabs>
          <w:tab w:val="left" w:pos="-720"/>
          <w:tab w:val="left" w:pos="2552"/>
          <w:tab w:val="left" w:pos="2835"/>
          <w:tab w:val="left" w:pos="3402"/>
          <w:tab w:val="left" w:pos="6912"/>
        </w:tabs>
        <w:suppressAutoHyphens/>
        <w:ind w:right="-283"/>
        <w:rPr>
          <w:lang w:val="fr-FR"/>
        </w:rPr>
      </w:pPr>
      <w:r>
        <w:rPr>
          <w:lang w:val="fr-FR"/>
        </w:rPr>
        <w:t>Protection contre les projections d’eau (IPX 5)</w:t>
      </w:r>
    </w:p>
    <w:p w14:paraId="71196D07" w14:textId="77777777" w:rsidR="00F156AA" w:rsidRDefault="00F156AA">
      <w:pPr>
        <w:numPr>
          <w:ilvl w:val="0"/>
          <w:numId w:val="15"/>
        </w:numPr>
        <w:tabs>
          <w:tab w:val="left" w:pos="-720"/>
          <w:tab w:val="left" w:pos="2835"/>
          <w:tab w:val="left" w:pos="3402"/>
          <w:tab w:val="left" w:pos="6912"/>
        </w:tabs>
        <w:suppressAutoHyphens/>
        <w:ind w:right="-283"/>
        <w:rPr>
          <w:lang w:val="fr-FR"/>
        </w:rPr>
      </w:pPr>
      <w:r>
        <w:rPr>
          <w:lang w:val="fr-FR"/>
        </w:rPr>
        <w:t xml:space="preserve">Revêtement avec bord profilé </w:t>
      </w:r>
    </w:p>
    <w:p w14:paraId="77788872" w14:textId="77777777" w:rsidR="00F156AA" w:rsidRDefault="00F156AA">
      <w:pPr>
        <w:numPr>
          <w:ilvl w:val="0"/>
          <w:numId w:val="15"/>
        </w:numPr>
        <w:tabs>
          <w:tab w:val="left" w:pos="-720"/>
          <w:tab w:val="left" w:pos="2835"/>
          <w:tab w:val="left" w:pos="3402"/>
          <w:tab w:val="left" w:pos="6912"/>
        </w:tabs>
        <w:suppressAutoHyphens/>
        <w:ind w:right="-283"/>
        <w:rPr>
          <w:lang w:val="fr-FR"/>
        </w:rPr>
      </w:pPr>
      <w:r>
        <w:rPr>
          <w:lang w:val="fr-FR"/>
        </w:rPr>
        <w:t xml:space="preserve">Les cuves peuvent être chauffées à sec ou à eau </w:t>
      </w:r>
    </w:p>
    <w:p w14:paraId="6617749F" w14:textId="77777777" w:rsidR="00F156AA" w:rsidRDefault="00F156AA">
      <w:pPr>
        <w:numPr>
          <w:ilvl w:val="0"/>
          <w:numId w:val="15"/>
        </w:numPr>
        <w:tabs>
          <w:tab w:val="left" w:pos="-720"/>
          <w:tab w:val="left" w:pos="2835"/>
          <w:tab w:val="left" w:pos="3402"/>
          <w:tab w:val="left" w:pos="6912"/>
        </w:tabs>
        <w:suppressAutoHyphens/>
        <w:ind w:right="-283"/>
        <w:rPr>
          <w:lang w:val="fr-FR"/>
        </w:rPr>
      </w:pPr>
      <w:r>
        <w:rPr>
          <w:lang w:val="fr-FR"/>
        </w:rPr>
        <w:t xml:space="preserve">Chaque cuve peut être commandée et chauffée individuellement </w:t>
      </w:r>
    </w:p>
    <w:p w14:paraId="2CE1F7AA" w14:textId="77777777" w:rsidR="00F156AA" w:rsidRDefault="00F156AA">
      <w:pPr>
        <w:numPr>
          <w:ilvl w:val="0"/>
          <w:numId w:val="15"/>
        </w:numPr>
        <w:tabs>
          <w:tab w:val="left" w:pos="-720"/>
          <w:tab w:val="left" w:pos="2835"/>
          <w:tab w:val="left" w:pos="3402"/>
          <w:tab w:val="left" w:pos="6912"/>
        </w:tabs>
        <w:suppressAutoHyphens/>
        <w:ind w:right="-283"/>
        <w:rPr>
          <w:lang w:val="fr-FR"/>
        </w:rPr>
      </w:pPr>
      <w:r>
        <w:rPr>
          <w:lang w:val="fr-FR"/>
        </w:rPr>
        <w:t xml:space="preserve">Robinet de vidage avec dispositif de sécurité </w:t>
      </w:r>
    </w:p>
    <w:p w14:paraId="73E710EB" w14:textId="77777777" w:rsidR="00F156AA" w:rsidRDefault="00F156AA">
      <w:pPr>
        <w:numPr>
          <w:ilvl w:val="0"/>
          <w:numId w:val="15"/>
        </w:numPr>
        <w:tabs>
          <w:tab w:val="left" w:pos="-720"/>
          <w:tab w:val="left" w:pos="2835"/>
          <w:tab w:val="left" w:pos="3402"/>
          <w:tab w:val="left" w:pos="6912"/>
        </w:tabs>
        <w:suppressAutoHyphens/>
        <w:ind w:right="-283"/>
        <w:rPr>
          <w:lang w:val="fr-FR"/>
        </w:rPr>
      </w:pPr>
      <w:r>
        <w:rPr>
          <w:lang w:val="fr-FR"/>
        </w:rPr>
        <w:t>Convient aux installations d’optimisation</w:t>
      </w:r>
    </w:p>
    <w:p w14:paraId="0280F140" w14:textId="77777777" w:rsidR="00FD4078" w:rsidRPr="00BB7DD6" w:rsidRDefault="00F156AA" w:rsidP="00FD4078">
      <w:pPr>
        <w:numPr>
          <w:ilvl w:val="0"/>
          <w:numId w:val="15"/>
        </w:numPr>
        <w:tabs>
          <w:tab w:val="left" w:pos="-720"/>
          <w:tab w:val="left" w:pos="2835"/>
          <w:tab w:val="left" w:pos="3402"/>
          <w:tab w:val="left" w:pos="6912"/>
        </w:tabs>
        <w:suppressAutoHyphens/>
        <w:ind w:right="-283"/>
        <w:rPr>
          <w:lang w:val="fr-FR"/>
        </w:rPr>
      </w:pPr>
      <w:r>
        <w:rPr>
          <w:lang w:val="fr-FR"/>
        </w:rPr>
        <w:t>DIN 18867, partie 7</w:t>
      </w:r>
    </w:p>
    <w:p w14:paraId="27B3CAB1" w14:textId="77777777" w:rsidR="00F156AA" w:rsidRDefault="00F156AA">
      <w:pPr>
        <w:tabs>
          <w:tab w:val="left" w:pos="1701"/>
        </w:tabs>
        <w:ind w:right="-283"/>
        <w:rPr>
          <w:lang w:val="fr-FR"/>
        </w:rPr>
      </w:pPr>
    </w:p>
    <w:p w14:paraId="3773A2BF" w14:textId="77777777" w:rsidR="00F156AA" w:rsidRDefault="00F156AA">
      <w:pPr>
        <w:tabs>
          <w:tab w:val="left" w:pos="1701"/>
        </w:tabs>
        <w:ind w:right="-283"/>
        <w:rPr>
          <w:lang w:val="fr-FR"/>
        </w:rPr>
      </w:pPr>
    </w:p>
    <w:p w14:paraId="6A375DF0" w14:textId="77777777" w:rsidR="00F156AA" w:rsidRDefault="00F156AA">
      <w:pPr>
        <w:tabs>
          <w:tab w:val="left" w:pos="1701"/>
        </w:tabs>
        <w:ind w:right="-283"/>
        <w:rPr>
          <w:b/>
          <w:lang w:val="fr-FR"/>
        </w:rPr>
      </w:pPr>
      <w:r>
        <w:rPr>
          <w:b/>
          <w:lang w:val="fr-FR"/>
        </w:rPr>
        <w:t>Produit</w:t>
      </w:r>
    </w:p>
    <w:p w14:paraId="691BB73F" w14:textId="77777777" w:rsidR="00F156AA" w:rsidRDefault="00F156AA">
      <w:pPr>
        <w:tabs>
          <w:tab w:val="left" w:pos="1701"/>
        </w:tabs>
        <w:ind w:right="-283"/>
        <w:rPr>
          <w:lang w:val="fr-FR"/>
        </w:rPr>
      </w:pPr>
    </w:p>
    <w:p w14:paraId="6751DDC7" w14:textId="77777777" w:rsidR="00F156AA" w:rsidRDefault="00F156AA">
      <w:pPr>
        <w:tabs>
          <w:tab w:val="left" w:pos="1701"/>
          <w:tab w:val="left" w:pos="2835"/>
          <w:tab w:val="left" w:pos="3402"/>
        </w:tabs>
        <w:ind w:right="-283"/>
        <w:rPr>
          <w:lang w:val="fr-FR"/>
        </w:rPr>
      </w:pPr>
      <w:proofErr w:type="gramStart"/>
      <w:r>
        <w:rPr>
          <w:lang w:val="fr-FR"/>
        </w:rPr>
        <w:t>Fabricant:</w:t>
      </w:r>
      <w:proofErr w:type="gramEnd"/>
      <w:r>
        <w:rPr>
          <w:lang w:val="fr-FR"/>
        </w:rPr>
        <w:tab/>
      </w:r>
      <w:r>
        <w:rPr>
          <w:lang w:val="fr-FR"/>
        </w:rPr>
        <w:tab/>
      </w:r>
      <w:r>
        <w:rPr>
          <w:lang w:val="fr-FR"/>
        </w:rPr>
        <w:tab/>
      </w:r>
      <w:r w:rsidR="00BF0718" w:rsidRPr="00BF0718">
        <w:rPr>
          <w:lang w:val="fr-FR"/>
        </w:rPr>
        <w:t>B.PRO</w:t>
      </w:r>
    </w:p>
    <w:p w14:paraId="4AB5F8BA" w14:textId="77777777" w:rsidR="00F156AA" w:rsidRDefault="00F156AA">
      <w:pPr>
        <w:tabs>
          <w:tab w:val="left" w:pos="1701"/>
          <w:tab w:val="left" w:pos="2552"/>
          <w:tab w:val="left" w:pos="2835"/>
          <w:tab w:val="left" w:pos="3402"/>
        </w:tabs>
        <w:ind w:right="-283"/>
        <w:rPr>
          <w:lang w:val="fr-FR"/>
        </w:rPr>
      </w:pPr>
      <w:proofErr w:type="gramStart"/>
      <w:r>
        <w:rPr>
          <w:lang w:val="fr-FR"/>
        </w:rPr>
        <w:t>Modèle:</w:t>
      </w:r>
      <w:proofErr w:type="gramEnd"/>
      <w:r>
        <w:rPr>
          <w:lang w:val="fr-FR"/>
        </w:rPr>
        <w:tab/>
      </w:r>
      <w:r>
        <w:rPr>
          <w:lang w:val="fr-FR"/>
        </w:rPr>
        <w:tab/>
      </w:r>
      <w:r>
        <w:rPr>
          <w:lang w:val="fr-FR"/>
        </w:rPr>
        <w:tab/>
      </w:r>
      <w:r>
        <w:rPr>
          <w:lang w:val="fr-FR"/>
        </w:rPr>
        <w:tab/>
        <w:t>SAW 2</w:t>
      </w:r>
    </w:p>
    <w:p w14:paraId="4213E4D1" w14:textId="77777777" w:rsidR="00F156AA" w:rsidRDefault="00F156AA">
      <w:pPr>
        <w:tabs>
          <w:tab w:val="left" w:pos="1701"/>
          <w:tab w:val="left" w:pos="2552"/>
          <w:tab w:val="left" w:pos="2835"/>
          <w:tab w:val="left" w:pos="3402"/>
        </w:tabs>
        <w:ind w:right="-283"/>
        <w:rPr>
          <w:lang w:val="fr-FR"/>
        </w:rPr>
      </w:pPr>
      <w:r>
        <w:rPr>
          <w:lang w:val="fr-FR"/>
        </w:rPr>
        <w:tab/>
      </w:r>
      <w:r>
        <w:rPr>
          <w:lang w:val="fr-FR"/>
        </w:rPr>
        <w:tab/>
      </w:r>
      <w:r>
        <w:rPr>
          <w:lang w:val="fr-FR"/>
        </w:rPr>
        <w:tab/>
      </w:r>
      <w:r>
        <w:rPr>
          <w:lang w:val="fr-FR"/>
        </w:rPr>
        <w:tab/>
      </w:r>
      <w:r w:rsidR="00BF0718" w:rsidRPr="00BF0718">
        <w:rPr>
          <w:lang w:val="fr-FR"/>
        </w:rPr>
        <w:t>B.PRO INMOTION</w:t>
      </w:r>
    </w:p>
    <w:p w14:paraId="103DF953" w14:textId="77777777" w:rsidR="00F156AA" w:rsidRDefault="00F156AA">
      <w:pPr>
        <w:tabs>
          <w:tab w:val="left" w:pos="1701"/>
          <w:tab w:val="left" w:pos="2835"/>
          <w:tab w:val="left" w:pos="3402"/>
        </w:tabs>
        <w:ind w:right="-283"/>
        <w:rPr>
          <w:lang w:val="fr-FR"/>
        </w:rPr>
      </w:pPr>
      <w:r>
        <w:rPr>
          <w:lang w:val="fr-FR"/>
        </w:rPr>
        <w:t>Référence :</w:t>
      </w:r>
      <w:r>
        <w:rPr>
          <w:lang w:val="fr-FR"/>
        </w:rPr>
        <w:tab/>
      </w:r>
      <w:r>
        <w:rPr>
          <w:lang w:val="fr-FR"/>
        </w:rPr>
        <w:tab/>
      </w:r>
      <w:r>
        <w:rPr>
          <w:lang w:val="fr-FR"/>
        </w:rPr>
        <w:tab/>
      </w:r>
      <w:r w:rsidRPr="00FF5E6C">
        <w:rPr>
          <w:b/>
          <w:lang w:val="fr-FR"/>
        </w:rPr>
        <w:t>572 153</w:t>
      </w:r>
    </w:p>
    <w:sectPr w:rsidR="00F156AA">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F352" w14:textId="77777777" w:rsidR="00C33CB5" w:rsidRDefault="00C33CB5">
      <w:r>
        <w:separator/>
      </w:r>
    </w:p>
  </w:endnote>
  <w:endnote w:type="continuationSeparator" w:id="0">
    <w:p w14:paraId="548E9764" w14:textId="77777777" w:rsidR="00C33CB5" w:rsidRDefault="00C3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43AC" w14:textId="25F855A8" w:rsidR="006A6734" w:rsidRPr="00764733" w:rsidRDefault="006A6734">
    <w:pPr>
      <w:pStyle w:val="Fuzeile"/>
      <w:rPr>
        <w:sz w:val="16"/>
        <w:lang w:val="en-US"/>
      </w:rPr>
    </w:pPr>
    <w:r w:rsidRPr="00764733">
      <w:rPr>
        <w:sz w:val="16"/>
        <w:lang w:val="en-US"/>
      </w:rPr>
      <w:t xml:space="preserve">LV-Text SAW 2 - Version </w:t>
    </w:r>
    <w:r w:rsidR="00A77BD1">
      <w:rPr>
        <w:sz w:val="16"/>
        <w:lang w:val="en-US"/>
      </w:rPr>
      <w:t>9</w:t>
    </w:r>
    <w:r w:rsidR="00DB2EF3" w:rsidRPr="00764733">
      <w:rPr>
        <w:sz w:val="16"/>
        <w:lang w:val="en-US"/>
      </w:rPr>
      <w:t>.0 /</w:t>
    </w:r>
    <w:r w:rsidR="00764733" w:rsidRPr="00764733">
      <w:rPr>
        <w:sz w:val="16"/>
        <w:lang w:val="en-US"/>
      </w:rPr>
      <w:t xml:space="preserve"> J.</w:t>
    </w:r>
    <w:r w:rsidR="00764733">
      <w:rPr>
        <w:sz w:val="16"/>
        <w:lang w:val="en-US"/>
      </w:rPr>
      <w:t xml:space="preserve"> </w:t>
    </w:r>
    <w:r w:rsidR="001214ED">
      <w:rPr>
        <w:sz w:val="16"/>
        <w:lang w:val="en-US"/>
      </w:rPr>
      <w:t>Sanwald</w:t>
    </w:r>
    <w:r w:rsidR="00DB2EF3" w:rsidRPr="00764733">
      <w:rPr>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9EFF" w14:textId="77777777" w:rsidR="00C33CB5" w:rsidRDefault="00C33CB5">
      <w:r>
        <w:separator/>
      </w:r>
    </w:p>
  </w:footnote>
  <w:footnote w:type="continuationSeparator" w:id="0">
    <w:p w14:paraId="7A1D68FD" w14:textId="77777777" w:rsidR="00C33CB5" w:rsidRDefault="00C3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E6C"/>
    <w:rsid w:val="001214ED"/>
    <w:rsid w:val="00131670"/>
    <w:rsid w:val="001978C9"/>
    <w:rsid w:val="00345324"/>
    <w:rsid w:val="005D03E9"/>
    <w:rsid w:val="006A6734"/>
    <w:rsid w:val="00764733"/>
    <w:rsid w:val="00871465"/>
    <w:rsid w:val="009848DD"/>
    <w:rsid w:val="00A05BDD"/>
    <w:rsid w:val="00A77BD1"/>
    <w:rsid w:val="00AF6D1E"/>
    <w:rsid w:val="00BB7DD6"/>
    <w:rsid w:val="00BF0718"/>
    <w:rsid w:val="00C33CB5"/>
    <w:rsid w:val="00DB2EF3"/>
    <w:rsid w:val="00E37D1C"/>
    <w:rsid w:val="00E56FB3"/>
    <w:rsid w:val="00F156AA"/>
    <w:rsid w:val="00F73D31"/>
    <w:rsid w:val="00FD4078"/>
    <w:rsid w:val="00FF5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5527F"/>
  <w15:chartTrackingRefBased/>
  <w15:docId w15:val="{E53E4C91-0716-4215-A6F3-6DAC783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4</cp:revision>
  <cp:lastPrinted>2003-01-03T12:42:00Z</cp:lastPrinted>
  <dcterms:created xsi:type="dcterms:W3CDTF">2021-09-25T19:10:00Z</dcterms:created>
  <dcterms:modified xsi:type="dcterms:W3CDTF">2022-08-16T07:20:00Z</dcterms:modified>
</cp:coreProperties>
</file>