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2D633" w14:textId="77777777" w:rsidR="003372D2" w:rsidRDefault="003372D2">
      <w:pPr>
        <w:pStyle w:val="Heading1"/>
        <w:ind w:right="-283"/>
        <w:rPr>
          <w:color w:val="000000"/>
          <w:sz w:val="24"/>
          <w:lang w:val="en-GB"/>
        </w:rPr>
      </w:pPr>
      <w:r>
        <w:rPr>
          <w:sz w:val="24"/>
          <w:lang w:val="en-GB"/>
        </w:rPr>
        <w:t xml:space="preserve">SAW 2 – food serving trolley </w:t>
      </w:r>
    </w:p>
    <w:p w14:paraId="3E70291C" w14:textId="16C39874" w:rsidR="003372D2" w:rsidRDefault="003372D2">
      <w:pPr>
        <w:keepNext/>
        <w:keepLines/>
        <w:tabs>
          <w:tab w:val="left" w:pos="-720"/>
        </w:tabs>
        <w:suppressAutoHyphens/>
        <w:ind w:right="-283"/>
        <w:rPr>
          <w:lang w:val="en-GB"/>
        </w:rPr>
      </w:pPr>
    </w:p>
    <w:p w14:paraId="68BC4752" w14:textId="1A0902F0" w:rsidR="00824B3C" w:rsidRDefault="00824B3C">
      <w:pPr>
        <w:keepNext/>
        <w:keepLines/>
        <w:tabs>
          <w:tab w:val="left" w:pos="-720"/>
        </w:tabs>
        <w:suppressAutoHyphens/>
        <w:ind w:right="-283"/>
        <w:rPr>
          <w:lang w:val="en-GB"/>
        </w:rPr>
      </w:pPr>
    </w:p>
    <w:p w14:paraId="66C2651C" w14:textId="6948A98D" w:rsidR="00824B3C" w:rsidRDefault="00824B3C">
      <w:pPr>
        <w:keepNext/>
        <w:keepLines/>
        <w:tabs>
          <w:tab w:val="left" w:pos="-720"/>
        </w:tabs>
        <w:suppressAutoHyphens/>
        <w:ind w:right="-283"/>
        <w:rPr>
          <w:lang w:val="en-GB"/>
        </w:rPr>
      </w:pPr>
      <w:r>
        <w:rPr>
          <w:noProof/>
          <w:lang w:val="en-GB"/>
        </w:rPr>
      </w:r>
      <w:r>
        <w:rPr>
          <w:lang w:val="en-GB"/>
        </w:rPr>
        <w:pict w14:anchorId="2DCEAE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76.25pt;height:183pt;mso-left-percent:-10001;mso-top-percent:-10001;mso-position-horizontal:absolute;mso-position-horizontal-relative:char;mso-position-vertical:absolute;mso-position-vertical-relative:line;mso-left-percent:-10001;mso-top-percent:-10001">
            <v:imagedata r:id="rId7" o:title=""/>
            <w10:anchorlock/>
          </v:shape>
        </w:pict>
      </w:r>
    </w:p>
    <w:p w14:paraId="6FE5F50E" w14:textId="77777777" w:rsidR="003372D2" w:rsidRDefault="003372D2">
      <w:pPr>
        <w:keepNext/>
        <w:keepLines/>
        <w:tabs>
          <w:tab w:val="left" w:pos="-720"/>
        </w:tabs>
        <w:suppressAutoHyphens/>
        <w:ind w:right="-283"/>
        <w:rPr>
          <w:lang w:val="en-GB"/>
        </w:rPr>
      </w:pPr>
    </w:p>
    <w:p w14:paraId="63F70AC7" w14:textId="77777777" w:rsidR="003372D2" w:rsidRDefault="003372D2">
      <w:pPr>
        <w:tabs>
          <w:tab w:val="left" w:pos="1701"/>
        </w:tabs>
        <w:ind w:left="283" w:right="-283" w:hanging="283"/>
        <w:rPr>
          <w:lang w:val="en-GB"/>
        </w:rPr>
      </w:pPr>
      <w:r>
        <w:rPr>
          <w:b/>
          <w:lang w:val="en-GB"/>
        </w:rPr>
        <w:t>Dimensions</w:t>
      </w:r>
    </w:p>
    <w:p w14:paraId="17655554" w14:textId="77777777" w:rsidR="003372D2" w:rsidRDefault="003372D2">
      <w:pPr>
        <w:tabs>
          <w:tab w:val="left" w:pos="1701"/>
        </w:tabs>
        <w:ind w:left="283" w:right="-283" w:hanging="283"/>
        <w:rPr>
          <w:lang w:val="en-GB"/>
        </w:rPr>
      </w:pPr>
    </w:p>
    <w:p w14:paraId="2587339C" w14:textId="77777777" w:rsidR="003372D2" w:rsidRDefault="003372D2">
      <w:pPr>
        <w:tabs>
          <w:tab w:val="left" w:pos="1701"/>
        </w:tabs>
        <w:ind w:left="283" w:right="-283" w:hanging="283"/>
        <w:rPr>
          <w:lang w:val="en-GB"/>
        </w:rPr>
      </w:pPr>
      <w:r>
        <w:rPr>
          <w:lang w:val="en-GB"/>
        </w:rPr>
        <w:t>Length:</w:t>
      </w:r>
      <w:r>
        <w:rPr>
          <w:lang w:val="en-GB"/>
        </w:rPr>
        <w:tab/>
      </w:r>
      <w:r>
        <w:rPr>
          <w:lang w:val="en-GB"/>
        </w:rPr>
        <w:tab/>
      </w:r>
      <w:r>
        <w:rPr>
          <w:lang w:val="en-GB"/>
        </w:rPr>
        <w:tab/>
      </w:r>
      <w:r>
        <w:rPr>
          <w:lang w:val="en-GB"/>
        </w:rPr>
        <w:tab/>
      </w:r>
      <w:proofErr w:type="gramStart"/>
      <w:r>
        <w:rPr>
          <w:lang w:val="en-GB"/>
        </w:rPr>
        <w:tab/>
        <w:t xml:space="preserve">  936</w:t>
      </w:r>
      <w:proofErr w:type="gramEnd"/>
      <w:r>
        <w:rPr>
          <w:lang w:val="en-GB"/>
        </w:rPr>
        <w:t xml:space="preserve"> mm</w:t>
      </w:r>
    </w:p>
    <w:p w14:paraId="4ED3B512" w14:textId="77777777" w:rsidR="003372D2" w:rsidRDefault="003372D2">
      <w:pPr>
        <w:tabs>
          <w:tab w:val="left" w:pos="1701"/>
        </w:tabs>
        <w:ind w:left="283" w:right="-283" w:hanging="283"/>
        <w:rPr>
          <w:lang w:val="en-GB"/>
        </w:rPr>
      </w:pPr>
      <w:r>
        <w:rPr>
          <w:lang w:val="en-GB"/>
        </w:rPr>
        <w:t>Length (w/ optional sliding cover):</w:t>
      </w:r>
      <w:r>
        <w:rPr>
          <w:lang w:val="en-GB"/>
        </w:rPr>
        <w:tab/>
        <w:t>1006 mm</w:t>
      </w:r>
    </w:p>
    <w:p w14:paraId="2AD665BB" w14:textId="77777777" w:rsidR="003372D2" w:rsidRDefault="003372D2">
      <w:pPr>
        <w:tabs>
          <w:tab w:val="left" w:pos="1701"/>
        </w:tabs>
        <w:ind w:right="-283"/>
        <w:rPr>
          <w:lang w:val="en-GB"/>
        </w:rPr>
      </w:pPr>
      <w:r>
        <w:rPr>
          <w:lang w:val="en-GB"/>
        </w:rPr>
        <w:t>Width:</w:t>
      </w:r>
      <w:r>
        <w:rPr>
          <w:lang w:val="en-GB"/>
        </w:rPr>
        <w:tab/>
      </w:r>
      <w:r>
        <w:rPr>
          <w:lang w:val="en-GB"/>
        </w:rPr>
        <w:tab/>
      </w:r>
      <w:r>
        <w:rPr>
          <w:lang w:val="en-GB"/>
        </w:rPr>
        <w:tab/>
      </w:r>
      <w:r>
        <w:rPr>
          <w:lang w:val="en-GB"/>
        </w:rPr>
        <w:tab/>
      </w:r>
      <w:proofErr w:type="gramStart"/>
      <w:r>
        <w:rPr>
          <w:lang w:val="en-GB"/>
        </w:rPr>
        <w:tab/>
        <w:t xml:space="preserve">  714</w:t>
      </w:r>
      <w:proofErr w:type="gramEnd"/>
      <w:r>
        <w:rPr>
          <w:lang w:val="en-GB"/>
        </w:rPr>
        <w:t xml:space="preserve"> mm</w:t>
      </w:r>
    </w:p>
    <w:p w14:paraId="7E0989E0" w14:textId="77777777" w:rsidR="003372D2" w:rsidRDefault="003372D2">
      <w:pPr>
        <w:tabs>
          <w:tab w:val="left" w:pos="1701"/>
        </w:tabs>
        <w:ind w:left="283" w:right="-283" w:hanging="283"/>
        <w:rPr>
          <w:lang w:val="en-GB"/>
        </w:rPr>
      </w:pPr>
      <w:r>
        <w:rPr>
          <w:lang w:val="en-GB"/>
        </w:rPr>
        <w:t>Height:</w:t>
      </w:r>
      <w:r>
        <w:rPr>
          <w:lang w:val="en-GB"/>
        </w:rPr>
        <w:tab/>
      </w:r>
      <w:r>
        <w:rPr>
          <w:lang w:val="en-GB"/>
        </w:rPr>
        <w:tab/>
      </w:r>
      <w:r>
        <w:rPr>
          <w:lang w:val="en-GB"/>
        </w:rPr>
        <w:tab/>
      </w:r>
      <w:r>
        <w:rPr>
          <w:lang w:val="en-GB"/>
        </w:rPr>
        <w:tab/>
      </w:r>
      <w:proofErr w:type="gramStart"/>
      <w:r>
        <w:rPr>
          <w:lang w:val="en-GB"/>
        </w:rPr>
        <w:tab/>
        <w:t xml:space="preserve">  933</w:t>
      </w:r>
      <w:proofErr w:type="gramEnd"/>
      <w:r>
        <w:rPr>
          <w:lang w:val="en-GB"/>
        </w:rPr>
        <w:t xml:space="preserve"> mm</w:t>
      </w:r>
    </w:p>
    <w:p w14:paraId="4EFB5980" w14:textId="77777777" w:rsidR="003372D2" w:rsidRDefault="003372D2">
      <w:pPr>
        <w:tabs>
          <w:tab w:val="left" w:pos="1701"/>
        </w:tabs>
        <w:ind w:left="283" w:right="-283" w:hanging="283"/>
        <w:rPr>
          <w:lang w:val="en-GB"/>
        </w:rPr>
      </w:pPr>
      <w:r>
        <w:rPr>
          <w:lang w:val="en-GB"/>
        </w:rPr>
        <w:t>Height (w/ optional sliding cover):</w:t>
      </w:r>
      <w:r>
        <w:rPr>
          <w:lang w:val="en-GB"/>
        </w:rPr>
        <w:tab/>
      </w:r>
      <w:r w:rsidR="00E80E03">
        <w:rPr>
          <w:lang w:val="en-GB"/>
        </w:rPr>
        <w:tab/>
      </w:r>
      <w:r>
        <w:rPr>
          <w:lang w:val="en-GB"/>
        </w:rPr>
        <w:t>1000 mm</w:t>
      </w:r>
    </w:p>
    <w:p w14:paraId="1BA5588C" w14:textId="77777777" w:rsidR="003372D2" w:rsidRDefault="003372D2">
      <w:pPr>
        <w:tabs>
          <w:tab w:val="left" w:pos="1701"/>
        </w:tabs>
        <w:ind w:left="283" w:right="-283" w:hanging="283"/>
        <w:rPr>
          <w:lang w:val="en-GB"/>
        </w:rPr>
      </w:pPr>
    </w:p>
    <w:p w14:paraId="3142AC8E" w14:textId="77777777" w:rsidR="003372D2" w:rsidRDefault="003372D2">
      <w:pPr>
        <w:tabs>
          <w:tab w:val="left" w:pos="1701"/>
        </w:tabs>
        <w:ind w:left="283" w:right="-283" w:hanging="283"/>
        <w:rPr>
          <w:lang w:val="en-GB"/>
        </w:rPr>
      </w:pPr>
    </w:p>
    <w:p w14:paraId="65E2982E" w14:textId="77777777" w:rsidR="003372D2" w:rsidRDefault="003372D2">
      <w:pPr>
        <w:tabs>
          <w:tab w:val="left" w:pos="1701"/>
        </w:tabs>
        <w:ind w:right="-283"/>
        <w:rPr>
          <w:b/>
          <w:lang w:val="en-GB"/>
        </w:rPr>
      </w:pPr>
      <w:r>
        <w:rPr>
          <w:b/>
          <w:lang w:val="en-GB"/>
        </w:rPr>
        <w:t>Description</w:t>
      </w:r>
    </w:p>
    <w:p w14:paraId="40F4F953" w14:textId="77777777" w:rsidR="003372D2" w:rsidRDefault="003372D2">
      <w:pPr>
        <w:tabs>
          <w:tab w:val="left" w:pos="1701"/>
        </w:tabs>
        <w:ind w:right="-283"/>
        <w:rPr>
          <w:b/>
          <w:lang w:val="en-GB"/>
        </w:rPr>
      </w:pPr>
    </w:p>
    <w:p w14:paraId="110DAC1D" w14:textId="77777777" w:rsidR="003372D2" w:rsidRDefault="003372D2">
      <w:pPr>
        <w:tabs>
          <w:tab w:val="left" w:pos="1701"/>
        </w:tabs>
        <w:ind w:right="-283"/>
        <w:rPr>
          <w:b/>
          <w:lang w:val="en-GB"/>
        </w:rPr>
      </w:pPr>
      <w:r>
        <w:rPr>
          <w:b/>
          <w:lang w:val="en-GB"/>
        </w:rPr>
        <w:t>Structure</w:t>
      </w:r>
    </w:p>
    <w:p w14:paraId="54908889" w14:textId="3CA71620" w:rsidR="003372D2" w:rsidRDefault="001B439F">
      <w:pPr>
        <w:tabs>
          <w:tab w:val="left" w:pos="1701"/>
        </w:tabs>
        <w:ind w:right="-283"/>
        <w:rPr>
          <w:lang w:val="en-GB"/>
        </w:rPr>
      </w:pPr>
      <w:r w:rsidRPr="001B439F">
        <w:rPr>
          <w:lang w:val="en-GB"/>
        </w:rPr>
        <w:t>The food serving trolley is made of high-quality, corrosion-resistant stainless steel</w:t>
      </w:r>
      <w:r>
        <w:rPr>
          <w:lang w:val="en-GB"/>
        </w:rPr>
        <w:t xml:space="preserve"> </w:t>
      </w:r>
      <w:r w:rsidR="003372D2">
        <w:rPr>
          <w:lang w:val="en-GB"/>
        </w:rPr>
        <w:t>with a specially ground matte surface finish (“</w:t>
      </w:r>
      <w:proofErr w:type="spellStart"/>
      <w:r w:rsidR="003372D2">
        <w:rPr>
          <w:lang w:val="en-GB"/>
        </w:rPr>
        <w:t>microlised</w:t>
      </w:r>
      <w:proofErr w:type="spellEnd"/>
      <w:r w:rsidR="003372D2">
        <w:rPr>
          <w:lang w:val="en-GB"/>
        </w:rPr>
        <w:t>” surface). Deep-drawn heat retaining basins are welded into the trolley top without joints. They can be heated separately either wet or dry and feature separate temperature control. Each basin has an embossed marker on the inside that corresponds to a filling level of 4 litres. The basins are surrounded by a raised edge. The numbers of the basins are embossed into the trolley top. Each basin has a drain tap on its underside that is protected against inadvertent opening</w:t>
      </w:r>
      <w:r w:rsidR="003372D2">
        <w:rPr>
          <w:color w:val="0000FF"/>
          <w:lang w:val="en-GB"/>
        </w:rPr>
        <w:t>.</w:t>
      </w:r>
    </w:p>
    <w:p w14:paraId="47D2CBDB" w14:textId="77777777" w:rsidR="003372D2" w:rsidRDefault="003372D2">
      <w:pPr>
        <w:pStyle w:val="BodyText3"/>
        <w:tabs>
          <w:tab w:val="clear" w:pos="2835"/>
          <w:tab w:val="clear" w:pos="3402"/>
          <w:tab w:val="left" w:pos="1701"/>
        </w:tabs>
        <w:ind w:right="-425"/>
        <w:rPr>
          <w:lang w:val="en-GB"/>
        </w:rPr>
      </w:pPr>
      <w:r>
        <w:rPr>
          <w:lang w:val="en-GB"/>
        </w:rPr>
        <w:t>A recessed control panel at the short side of the trolley features an on-off switch, a control indicator, and a temperature control. The temperature control allows for continuous temperature setting for each individual basin. On the trolley side opposite the operator side, a helix power supply cord with a dummy plug socket is located.</w:t>
      </w:r>
    </w:p>
    <w:p w14:paraId="7CE37376" w14:textId="77777777" w:rsidR="003372D2" w:rsidRDefault="003372D2">
      <w:pPr>
        <w:tabs>
          <w:tab w:val="left" w:pos="-720"/>
          <w:tab w:val="left" w:pos="6912"/>
        </w:tabs>
        <w:suppressAutoHyphens/>
        <w:ind w:right="-283"/>
        <w:rPr>
          <w:lang w:val="en-GB"/>
        </w:rPr>
      </w:pPr>
      <w:r>
        <w:rPr>
          <w:lang w:val="en-GB"/>
        </w:rPr>
        <w:t xml:space="preserve">A CNS safety push-pull handle with side bumper elements of plastic (polyamide) is mounted at the </w:t>
      </w:r>
      <w:r>
        <w:rPr>
          <w:lang w:val="en-GB"/>
        </w:rPr>
        <w:lastRenderedPageBreak/>
        <w:t>operator side. It also serves as a protection for the control elements.</w:t>
      </w:r>
    </w:p>
    <w:p w14:paraId="3CD16D14" w14:textId="77777777" w:rsidR="003372D2" w:rsidRDefault="003372D2">
      <w:pPr>
        <w:tabs>
          <w:tab w:val="left" w:pos="-720"/>
          <w:tab w:val="left" w:pos="6912"/>
        </w:tabs>
        <w:suppressAutoHyphens/>
        <w:ind w:right="-283"/>
        <w:rPr>
          <w:lang w:val="en-GB"/>
        </w:rPr>
      </w:pPr>
      <w:r>
        <w:rPr>
          <w:lang w:val="en-GB"/>
        </w:rPr>
        <w:t>In the open underframe, a shelf is welded in between four stable rectangular tubes.</w:t>
      </w:r>
    </w:p>
    <w:p w14:paraId="495271CE" w14:textId="77777777" w:rsidR="003C2C76" w:rsidRPr="00222385" w:rsidRDefault="003372D2" w:rsidP="003C2C76">
      <w:pPr>
        <w:rPr>
          <w:lang w:val="en-GB"/>
        </w:rPr>
      </w:pPr>
      <w:r>
        <w:rPr>
          <w:lang w:val="en-GB"/>
        </w:rPr>
        <w:t xml:space="preserve">The trolley is made mobile by corrosion-resistant synthetic castors </w:t>
      </w:r>
      <w:r w:rsidR="003C2C76">
        <w:rPr>
          <w:lang w:val="en-US"/>
        </w:rPr>
        <w:t>(4 steering castors, 2 of which have brakes, 125 mm dia.).</w:t>
      </w:r>
    </w:p>
    <w:p w14:paraId="7AE4C7FF" w14:textId="77777777" w:rsidR="003372D2" w:rsidRDefault="003372D2">
      <w:pPr>
        <w:tabs>
          <w:tab w:val="left" w:pos="1701"/>
        </w:tabs>
        <w:ind w:right="-283"/>
        <w:rPr>
          <w:lang w:val="en-GB"/>
        </w:rPr>
      </w:pPr>
      <w:r>
        <w:rPr>
          <w:lang w:val="en-GB"/>
        </w:rPr>
        <w:t xml:space="preserve"> Very robust synthetic corner guards (polyamide) at all four trolley corners protect the trolley from being damaged.</w:t>
      </w:r>
    </w:p>
    <w:p w14:paraId="35D96B83" w14:textId="77777777" w:rsidR="003372D2" w:rsidRDefault="003372D2">
      <w:pPr>
        <w:tabs>
          <w:tab w:val="left" w:pos="1701"/>
        </w:tabs>
        <w:ind w:right="-283"/>
        <w:rPr>
          <w:lang w:val="en-GB"/>
        </w:rPr>
      </w:pPr>
    </w:p>
    <w:p w14:paraId="70FE4D64" w14:textId="77777777" w:rsidR="003372D2" w:rsidRDefault="003372D2">
      <w:pPr>
        <w:tabs>
          <w:tab w:val="left" w:pos="1701"/>
        </w:tabs>
        <w:ind w:right="-283"/>
        <w:rPr>
          <w:lang w:val="en-GB"/>
        </w:rPr>
      </w:pPr>
    </w:p>
    <w:p w14:paraId="66EBD622" w14:textId="77777777" w:rsidR="003372D2" w:rsidRDefault="003372D2">
      <w:pPr>
        <w:pStyle w:val="Heading3"/>
        <w:tabs>
          <w:tab w:val="clear" w:pos="1701"/>
        </w:tabs>
        <w:ind w:right="-283"/>
        <w:rPr>
          <w:lang w:val="en-GB"/>
        </w:rPr>
      </w:pPr>
      <w:r>
        <w:rPr>
          <w:lang w:val="en-GB"/>
        </w:rPr>
        <w:t>Accessories / options</w:t>
      </w:r>
    </w:p>
    <w:p w14:paraId="0082CA45" w14:textId="77777777" w:rsidR="003372D2" w:rsidRDefault="003372D2">
      <w:pPr>
        <w:numPr>
          <w:ilvl w:val="0"/>
          <w:numId w:val="16"/>
        </w:numPr>
        <w:ind w:right="-141"/>
        <w:rPr>
          <w:lang w:val="en-GB"/>
        </w:rPr>
      </w:pPr>
      <w:r>
        <w:rPr>
          <w:lang w:val="en-GB"/>
        </w:rPr>
        <w:t>foldable shelf mounted at short and/or long sides</w:t>
      </w:r>
    </w:p>
    <w:p w14:paraId="34966C78" w14:textId="77777777" w:rsidR="003372D2" w:rsidRDefault="003372D2">
      <w:pPr>
        <w:numPr>
          <w:ilvl w:val="0"/>
          <w:numId w:val="16"/>
        </w:numPr>
        <w:ind w:right="-141"/>
        <w:rPr>
          <w:lang w:val="en-GB"/>
        </w:rPr>
      </w:pPr>
      <w:r>
        <w:rPr>
          <w:color w:val="000000"/>
          <w:lang w:val="en-GB"/>
        </w:rPr>
        <w:t>hinged 1/3-to-2/3-folding lids, both usable as shelves</w:t>
      </w:r>
    </w:p>
    <w:p w14:paraId="09CC024D" w14:textId="77777777" w:rsidR="003372D2" w:rsidRDefault="003372D2">
      <w:pPr>
        <w:ind w:right="-141"/>
        <w:rPr>
          <w:lang w:val="en-GB"/>
        </w:rPr>
      </w:pPr>
    </w:p>
    <w:p w14:paraId="7281069E" w14:textId="77777777" w:rsidR="003372D2" w:rsidRDefault="003372D2">
      <w:pPr>
        <w:numPr>
          <w:ilvl w:val="0"/>
          <w:numId w:val="17"/>
        </w:numPr>
        <w:ind w:right="-283"/>
        <w:rPr>
          <w:lang w:val="en-GB"/>
        </w:rPr>
      </w:pPr>
      <w:r>
        <w:rPr>
          <w:lang w:val="en-GB"/>
        </w:rPr>
        <w:t>sliding cover with ball-bearing guides</w:t>
      </w:r>
    </w:p>
    <w:p w14:paraId="5AE7DE42" w14:textId="77777777" w:rsidR="00E95B2F" w:rsidRPr="00E95B2F" w:rsidRDefault="00E95B2F" w:rsidP="00E95B2F">
      <w:pPr>
        <w:numPr>
          <w:ilvl w:val="0"/>
          <w:numId w:val="17"/>
        </w:numPr>
        <w:ind w:right="-283"/>
        <w:rPr>
          <w:lang w:val="en-GB"/>
        </w:rPr>
      </w:pPr>
      <w:r w:rsidRPr="00E95B2F">
        <w:rPr>
          <w:lang w:val="en-GB"/>
        </w:rPr>
        <w:t xml:space="preserve">Sneeze guard of </w:t>
      </w:r>
      <w:r w:rsidR="00C6771D">
        <w:rPr>
          <w:lang w:val="en-GB"/>
        </w:rPr>
        <w:t>ESG safety</w:t>
      </w:r>
      <w:r w:rsidRPr="00E95B2F">
        <w:rPr>
          <w:lang w:val="en-GB"/>
        </w:rPr>
        <w:t xml:space="preserve"> glass extends down to top surface on customer side or with a pass-through height of 275 mm on customer side</w:t>
      </w:r>
    </w:p>
    <w:p w14:paraId="0C468024" w14:textId="77777777" w:rsidR="00E95B2F" w:rsidRPr="00E95B2F" w:rsidRDefault="00E95B2F" w:rsidP="00E95B2F">
      <w:pPr>
        <w:ind w:left="360" w:right="-283"/>
        <w:rPr>
          <w:lang w:val="en-GB"/>
        </w:rPr>
      </w:pPr>
      <w:r w:rsidRPr="00E95B2F">
        <w:rPr>
          <w:lang w:val="en-GB"/>
        </w:rPr>
        <w:t xml:space="preserve">Optionally available with a heating shelf of CNS </w:t>
      </w:r>
    </w:p>
    <w:p w14:paraId="07AEA9B7" w14:textId="77777777" w:rsidR="00E95B2F" w:rsidRPr="00E95B2F" w:rsidRDefault="00E95B2F" w:rsidP="00E95B2F">
      <w:pPr>
        <w:ind w:left="360" w:right="-283"/>
        <w:rPr>
          <w:lang w:val="en-GB"/>
        </w:rPr>
      </w:pPr>
      <w:r w:rsidRPr="00E95B2F">
        <w:rPr>
          <w:lang w:val="en-GB"/>
        </w:rPr>
        <w:t>(2 ceramic radiators, each 250 W, 230 V</w:t>
      </w:r>
      <w:r w:rsidR="00A62002">
        <w:rPr>
          <w:lang w:val="en-GB"/>
        </w:rPr>
        <w:t xml:space="preserve">, not adjustable, switched together with </w:t>
      </w:r>
      <w:proofErr w:type="gramStart"/>
      <w:r w:rsidR="00A62002">
        <w:rPr>
          <w:lang w:val="en-GB"/>
        </w:rPr>
        <w:t>particular basin</w:t>
      </w:r>
      <w:proofErr w:type="gramEnd"/>
      <w:r w:rsidRPr="00E95B2F">
        <w:rPr>
          <w:lang w:val="en-GB"/>
        </w:rPr>
        <w:t>)</w:t>
      </w:r>
    </w:p>
    <w:p w14:paraId="52B193A4" w14:textId="77777777" w:rsidR="00E95B2F" w:rsidRPr="00E95B2F" w:rsidRDefault="00E95B2F" w:rsidP="00E95B2F">
      <w:pPr>
        <w:ind w:left="360" w:right="-283"/>
        <w:rPr>
          <w:lang w:val="en-GB"/>
        </w:rPr>
      </w:pPr>
      <w:r w:rsidRPr="00E95B2F">
        <w:rPr>
          <w:lang w:val="en-GB"/>
        </w:rPr>
        <w:t>Length of glass shelf: 700 mm</w:t>
      </w:r>
    </w:p>
    <w:p w14:paraId="0179E355" w14:textId="77777777" w:rsidR="00E95B2F" w:rsidRPr="00E95B2F" w:rsidRDefault="00E95B2F" w:rsidP="00E95B2F">
      <w:pPr>
        <w:ind w:left="360" w:right="-283"/>
        <w:rPr>
          <w:lang w:val="en-GB"/>
        </w:rPr>
      </w:pPr>
      <w:r w:rsidRPr="00E95B2F">
        <w:rPr>
          <w:lang w:val="en-GB"/>
        </w:rPr>
        <w:t xml:space="preserve">Height including attachment: approx. 1,325 mm </w:t>
      </w:r>
    </w:p>
    <w:p w14:paraId="3C12E4CF" w14:textId="77777777" w:rsidR="003372D2" w:rsidRDefault="003372D2">
      <w:pPr>
        <w:numPr>
          <w:ilvl w:val="0"/>
          <w:numId w:val="17"/>
        </w:numPr>
        <w:ind w:right="-283"/>
        <w:rPr>
          <w:lang w:val="en-GB"/>
        </w:rPr>
      </w:pPr>
      <w:r>
        <w:rPr>
          <w:lang w:val="en-GB"/>
        </w:rPr>
        <w:t>GN lid support for GN lids size 1/1 or their subdivisions, mounted at short side</w:t>
      </w:r>
    </w:p>
    <w:p w14:paraId="3BE0A421" w14:textId="77777777" w:rsidR="003372D2" w:rsidRDefault="003372D2">
      <w:pPr>
        <w:numPr>
          <w:ilvl w:val="0"/>
          <w:numId w:val="18"/>
        </w:numPr>
        <w:ind w:right="-283"/>
        <w:rPr>
          <w:lang w:val="en-GB"/>
        </w:rPr>
      </w:pPr>
      <w:r>
        <w:rPr>
          <w:lang w:val="en-GB"/>
        </w:rPr>
        <w:t>for other castor variations, please refer to our general price list</w:t>
      </w:r>
    </w:p>
    <w:p w14:paraId="34055D81" w14:textId="77777777" w:rsidR="005215A5" w:rsidRPr="004428F7" w:rsidRDefault="005215A5" w:rsidP="005215A5">
      <w:pPr>
        <w:numPr>
          <w:ilvl w:val="0"/>
          <w:numId w:val="18"/>
        </w:numPr>
        <w:rPr>
          <w:lang w:val="en-US"/>
        </w:rPr>
      </w:pPr>
      <w:r w:rsidRPr="004428F7">
        <w:rPr>
          <w:lang w:val="en-US"/>
        </w:rPr>
        <w:t>Working height (top surface upper edge) configurable between 700 mm and 899 mm (standard: 900 mm)</w:t>
      </w:r>
    </w:p>
    <w:p w14:paraId="4CE0FDB2" w14:textId="77777777" w:rsidR="00F154F1" w:rsidRDefault="00F154F1" w:rsidP="005215A5">
      <w:pPr>
        <w:ind w:left="360" w:right="-283"/>
        <w:rPr>
          <w:lang w:val="en-GB"/>
        </w:rPr>
      </w:pPr>
    </w:p>
    <w:p w14:paraId="6E717BB7" w14:textId="77777777" w:rsidR="003372D2" w:rsidRDefault="003372D2">
      <w:pPr>
        <w:ind w:right="-283"/>
        <w:rPr>
          <w:lang w:val="en-GB"/>
        </w:rPr>
      </w:pPr>
    </w:p>
    <w:p w14:paraId="12A40475" w14:textId="77777777" w:rsidR="003372D2" w:rsidRDefault="003372D2">
      <w:pPr>
        <w:tabs>
          <w:tab w:val="left" w:pos="1701"/>
        </w:tabs>
        <w:ind w:right="-283"/>
        <w:rPr>
          <w:b/>
          <w:lang w:val="en-GB"/>
        </w:rPr>
      </w:pPr>
      <w:r>
        <w:rPr>
          <w:b/>
          <w:lang w:val="en-GB"/>
        </w:rPr>
        <w:t>Technical data</w:t>
      </w:r>
    </w:p>
    <w:p w14:paraId="394BC26A" w14:textId="77777777" w:rsidR="003372D2" w:rsidRDefault="003372D2">
      <w:pPr>
        <w:tabs>
          <w:tab w:val="left" w:pos="1701"/>
        </w:tabs>
        <w:ind w:right="-283"/>
        <w:rPr>
          <w:lang w:val="en-GB"/>
        </w:rPr>
      </w:pPr>
    </w:p>
    <w:p w14:paraId="2A6E220B" w14:textId="46E31F5C" w:rsidR="003372D2" w:rsidRDefault="003372D2">
      <w:pPr>
        <w:pStyle w:val="Header"/>
        <w:tabs>
          <w:tab w:val="clear" w:pos="4536"/>
          <w:tab w:val="clear" w:pos="9072"/>
          <w:tab w:val="left" w:pos="1985"/>
          <w:tab w:val="left" w:pos="2552"/>
          <w:tab w:val="left" w:pos="3402"/>
        </w:tabs>
        <w:ind w:right="-283"/>
        <w:rPr>
          <w:lang w:val="en-GB"/>
        </w:rPr>
      </w:pPr>
      <w:r>
        <w:rPr>
          <w:lang w:val="en-GB"/>
        </w:rPr>
        <w:t>Material:</w:t>
      </w:r>
      <w:r>
        <w:rPr>
          <w:lang w:val="en-GB"/>
        </w:rPr>
        <w:tab/>
      </w:r>
      <w:r>
        <w:rPr>
          <w:lang w:val="en-GB"/>
        </w:rPr>
        <w:tab/>
      </w:r>
      <w:r w:rsidR="001B439F" w:rsidRPr="001B439F">
        <w:rPr>
          <w:lang w:val="en-GB"/>
        </w:rPr>
        <w:t>1.4301 / 1.4016</w:t>
      </w:r>
    </w:p>
    <w:p w14:paraId="5E1CC90D" w14:textId="77777777" w:rsidR="003372D2" w:rsidRDefault="003372D2">
      <w:pPr>
        <w:pStyle w:val="Header"/>
        <w:tabs>
          <w:tab w:val="clear" w:pos="4536"/>
          <w:tab w:val="clear" w:pos="9072"/>
          <w:tab w:val="left" w:pos="1985"/>
          <w:tab w:val="left" w:pos="2552"/>
          <w:tab w:val="left" w:pos="2977"/>
          <w:tab w:val="left" w:pos="3402"/>
        </w:tabs>
        <w:ind w:right="-283"/>
        <w:rPr>
          <w:lang w:val="en-GB"/>
        </w:rPr>
      </w:pPr>
      <w:r>
        <w:rPr>
          <w:lang w:val="en-GB"/>
        </w:rPr>
        <w:t>Weight:</w:t>
      </w:r>
      <w:r>
        <w:rPr>
          <w:lang w:val="en-GB"/>
        </w:rPr>
        <w:tab/>
      </w:r>
      <w:r>
        <w:rPr>
          <w:lang w:val="en-GB"/>
        </w:rPr>
        <w:tab/>
        <w:t>33.5 kg</w:t>
      </w:r>
    </w:p>
    <w:p w14:paraId="1159D563" w14:textId="77777777" w:rsidR="003372D2" w:rsidRDefault="003372D2">
      <w:pPr>
        <w:pStyle w:val="Header"/>
        <w:tabs>
          <w:tab w:val="clear" w:pos="4536"/>
          <w:tab w:val="clear" w:pos="9072"/>
          <w:tab w:val="left" w:pos="1985"/>
          <w:tab w:val="left" w:pos="2552"/>
          <w:tab w:val="left" w:pos="2977"/>
          <w:tab w:val="left" w:pos="3402"/>
        </w:tabs>
        <w:ind w:right="-283"/>
        <w:rPr>
          <w:lang w:val="en-GB"/>
        </w:rPr>
      </w:pPr>
      <w:r>
        <w:rPr>
          <w:lang w:val="en-GB"/>
        </w:rPr>
        <w:t>Capacity:</w:t>
      </w:r>
      <w:r>
        <w:rPr>
          <w:lang w:val="en-GB"/>
        </w:rPr>
        <w:tab/>
      </w:r>
      <w:r>
        <w:rPr>
          <w:lang w:val="en-GB"/>
        </w:rPr>
        <w:tab/>
        <w:t>2 heat retaining basins</w:t>
      </w:r>
    </w:p>
    <w:p w14:paraId="3E5BEC64" w14:textId="77777777" w:rsidR="003372D2" w:rsidRDefault="003372D2">
      <w:pPr>
        <w:pStyle w:val="Header"/>
        <w:tabs>
          <w:tab w:val="clear" w:pos="4536"/>
          <w:tab w:val="clear" w:pos="9072"/>
          <w:tab w:val="left" w:pos="1985"/>
          <w:tab w:val="left" w:pos="2552"/>
          <w:tab w:val="left" w:pos="2977"/>
          <w:tab w:val="left" w:pos="3402"/>
        </w:tabs>
        <w:ind w:left="2550" w:right="-283" w:hanging="2550"/>
        <w:rPr>
          <w:lang w:val="en-GB"/>
        </w:rPr>
      </w:pPr>
      <w:r>
        <w:rPr>
          <w:lang w:val="en-GB"/>
        </w:rPr>
        <w:t>Heat retaining basins:</w:t>
      </w:r>
      <w:r>
        <w:rPr>
          <w:lang w:val="en-GB"/>
        </w:rPr>
        <w:tab/>
        <w:t>for GN 1/1-200 or their subdivisions</w:t>
      </w:r>
    </w:p>
    <w:p w14:paraId="67887F5C" w14:textId="77777777" w:rsidR="003372D2" w:rsidRDefault="003372D2">
      <w:pPr>
        <w:pStyle w:val="Header"/>
        <w:tabs>
          <w:tab w:val="clear" w:pos="4536"/>
          <w:tab w:val="clear" w:pos="9072"/>
          <w:tab w:val="left" w:pos="1985"/>
          <w:tab w:val="left" w:pos="2552"/>
          <w:tab w:val="left" w:pos="2977"/>
          <w:tab w:val="left" w:pos="3402"/>
        </w:tabs>
        <w:ind w:left="2550" w:right="-283" w:hanging="2550"/>
        <w:rPr>
          <w:lang w:val="en-GB"/>
        </w:rPr>
      </w:pPr>
      <w:r>
        <w:rPr>
          <w:lang w:val="en-GB"/>
        </w:rPr>
        <w:tab/>
      </w:r>
      <w:r>
        <w:rPr>
          <w:lang w:val="en-GB"/>
        </w:rPr>
        <w:tab/>
        <w:t>temperature adjustable from +30°C to +95°C</w:t>
      </w:r>
    </w:p>
    <w:p w14:paraId="7A8ACDC0" w14:textId="2CAC0390" w:rsidR="003372D2" w:rsidRDefault="003372D2">
      <w:pPr>
        <w:tabs>
          <w:tab w:val="left" w:pos="1701"/>
          <w:tab w:val="left" w:pos="2552"/>
          <w:tab w:val="left" w:pos="2835"/>
          <w:tab w:val="left" w:pos="3402"/>
        </w:tabs>
        <w:ind w:right="-283"/>
        <w:rPr>
          <w:lang w:val="en-GB"/>
        </w:rPr>
      </w:pPr>
      <w:r>
        <w:rPr>
          <w:lang w:val="en-GB"/>
        </w:rPr>
        <w:t>Voltage / wattage:</w:t>
      </w:r>
      <w:r>
        <w:rPr>
          <w:lang w:val="en-GB"/>
        </w:rPr>
        <w:tab/>
        <w:t>220-240V / 50</w:t>
      </w:r>
      <w:r w:rsidR="00C452B7">
        <w:rPr>
          <w:lang w:val="en-GB"/>
        </w:rPr>
        <w:t>-60</w:t>
      </w:r>
      <w:r>
        <w:rPr>
          <w:lang w:val="en-GB"/>
        </w:rPr>
        <w:t>Hz /1.4kW</w:t>
      </w:r>
    </w:p>
    <w:p w14:paraId="3A043D14" w14:textId="77777777" w:rsidR="003372D2" w:rsidRDefault="003372D2">
      <w:pPr>
        <w:tabs>
          <w:tab w:val="left" w:pos="-720"/>
          <w:tab w:val="left" w:pos="2268"/>
          <w:tab w:val="left" w:pos="2835"/>
          <w:tab w:val="left" w:pos="3402"/>
          <w:tab w:val="left" w:pos="6912"/>
        </w:tabs>
        <w:suppressAutoHyphens/>
        <w:ind w:right="-283"/>
        <w:rPr>
          <w:lang w:val="en-GB"/>
        </w:rPr>
      </w:pPr>
    </w:p>
    <w:p w14:paraId="4FA80BB2" w14:textId="77777777" w:rsidR="003372D2" w:rsidRDefault="003372D2">
      <w:pPr>
        <w:tabs>
          <w:tab w:val="left" w:pos="-720"/>
          <w:tab w:val="left" w:pos="2268"/>
          <w:tab w:val="left" w:pos="2835"/>
          <w:tab w:val="left" w:pos="3402"/>
          <w:tab w:val="left" w:pos="6912"/>
        </w:tabs>
        <w:suppressAutoHyphens/>
        <w:ind w:right="-283"/>
        <w:rPr>
          <w:lang w:val="en-GB"/>
        </w:rPr>
      </w:pPr>
    </w:p>
    <w:p w14:paraId="7CD586EC" w14:textId="77777777" w:rsidR="003372D2" w:rsidRDefault="003372D2">
      <w:pPr>
        <w:pStyle w:val="Heading3"/>
        <w:tabs>
          <w:tab w:val="clear" w:pos="1701"/>
          <w:tab w:val="left" w:pos="-720"/>
          <w:tab w:val="left" w:pos="2552"/>
          <w:tab w:val="left" w:pos="2835"/>
          <w:tab w:val="left" w:pos="3402"/>
          <w:tab w:val="left" w:pos="6912"/>
        </w:tabs>
        <w:suppressAutoHyphens/>
        <w:ind w:right="-283"/>
        <w:rPr>
          <w:lang w:val="en-GB"/>
        </w:rPr>
      </w:pPr>
      <w:r>
        <w:rPr>
          <w:lang w:val="en-GB"/>
        </w:rPr>
        <w:t>Special features</w:t>
      </w:r>
    </w:p>
    <w:p w14:paraId="26A61514" w14:textId="77777777" w:rsidR="003372D2" w:rsidRDefault="003372D2">
      <w:pPr>
        <w:tabs>
          <w:tab w:val="left" w:pos="-720"/>
          <w:tab w:val="left" w:pos="2552"/>
          <w:tab w:val="left" w:pos="2835"/>
          <w:tab w:val="left" w:pos="3402"/>
          <w:tab w:val="left" w:pos="6912"/>
        </w:tabs>
        <w:suppressAutoHyphens/>
        <w:ind w:right="-283"/>
        <w:rPr>
          <w:lang w:val="en-GB"/>
        </w:rPr>
      </w:pPr>
    </w:p>
    <w:p w14:paraId="4C837828" w14:textId="77777777" w:rsidR="003372D2" w:rsidRDefault="003372D2">
      <w:pPr>
        <w:numPr>
          <w:ilvl w:val="0"/>
          <w:numId w:val="14"/>
        </w:numPr>
        <w:tabs>
          <w:tab w:val="left" w:pos="-720"/>
          <w:tab w:val="left" w:pos="2552"/>
          <w:tab w:val="left" w:pos="2835"/>
          <w:tab w:val="left" w:pos="3402"/>
          <w:tab w:val="left" w:pos="6912"/>
        </w:tabs>
        <w:suppressAutoHyphens/>
        <w:ind w:right="-283"/>
        <w:rPr>
          <w:lang w:val="en-GB"/>
        </w:rPr>
      </w:pPr>
      <w:r>
        <w:rPr>
          <w:lang w:val="en-GB"/>
        </w:rPr>
        <w:t>protected against splash and jet water (IPX 5)</w:t>
      </w:r>
    </w:p>
    <w:p w14:paraId="6AA572D7" w14:textId="77777777" w:rsidR="003372D2" w:rsidRDefault="003372D2">
      <w:pPr>
        <w:numPr>
          <w:ilvl w:val="0"/>
          <w:numId w:val="15"/>
        </w:numPr>
        <w:tabs>
          <w:tab w:val="left" w:pos="-720"/>
          <w:tab w:val="left" w:pos="2835"/>
          <w:tab w:val="left" w:pos="3402"/>
          <w:tab w:val="left" w:pos="6912"/>
        </w:tabs>
        <w:suppressAutoHyphens/>
        <w:ind w:right="-283"/>
        <w:rPr>
          <w:lang w:val="en-GB"/>
        </w:rPr>
      </w:pPr>
      <w:r>
        <w:rPr>
          <w:lang w:val="en-GB"/>
        </w:rPr>
        <w:t>top with raised edge</w:t>
      </w:r>
    </w:p>
    <w:p w14:paraId="683399EA" w14:textId="77777777" w:rsidR="003372D2" w:rsidRDefault="003372D2">
      <w:pPr>
        <w:numPr>
          <w:ilvl w:val="0"/>
          <w:numId w:val="15"/>
        </w:numPr>
        <w:tabs>
          <w:tab w:val="left" w:pos="-720"/>
          <w:tab w:val="left" w:pos="2835"/>
          <w:tab w:val="left" w:pos="3402"/>
          <w:tab w:val="left" w:pos="6912"/>
        </w:tabs>
        <w:suppressAutoHyphens/>
        <w:ind w:right="-283"/>
        <w:rPr>
          <w:lang w:val="en-GB"/>
        </w:rPr>
      </w:pPr>
      <w:r>
        <w:rPr>
          <w:lang w:val="en-GB"/>
        </w:rPr>
        <w:t>basins can be heated wet or dry</w:t>
      </w:r>
    </w:p>
    <w:p w14:paraId="1EA490DC" w14:textId="77777777" w:rsidR="003372D2" w:rsidRDefault="003372D2">
      <w:pPr>
        <w:numPr>
          <w:ilvl w:val="0"/>
          <w:numId w:val="15"/>
        </w:numPr>
        <w:tabs>
          <w:tab w:val="left" w:pos="-720"/>
          <w:tab w:val="left" w:pos="2835"/>
          <w:tab w:val="left" w:pos="3402"/>
          <w:tab w:val="left" w:pos="6912"/>
        </w:tabs>
        <w:suppressAutoHyphens/>
        <w:ind w:right="-283"/>
        <w:rPr>
          <w:lang w:val="en-GB"/>
        </w:rPr>
      </w:pPr>
      <w:r>
        <w:rPr>
          <w:lang w:val="en-GB"/>
        </w:rPr>
        <w:lastRenderedPageBreak/>
        <w:t>basins can be heated and controlled individually</w:t>
      </w:r>
    </w:p>
    <w:p w14:paraId="2A55FC26" w14:textId="77777777" w:rsidR="003372D2" w:rsidRDefault="003372D2">
      <w:pPr>
        <w:numPr>
          <w:ilvl w:val="0"/>
          <w:numId w:val="15"/>
        </w:numPr>
        <w:tabs>
          <w:tab w:val="left" w:pos="-720"/>
          <w:tab w:val="left" w:pos="2835"/>
          <w:tab w:val="left" w:pos="3402"/>
          <w:tab w:val="left" w:pos="6912"/>
        </w:tabs>
        <w:suppressAutoHyphens/>
        <w:ind w:right="-283"/>
        <w:rPr>
          <w:lang w:val="en-GB"/>
        </w:rPr>
      </w:pPr>
      <w:r>
        <w:rPr>
          <w:lang w:val="en-GB"/>
        </w:rPr>
        <w:t>drain tap protected against inadvertent opening</w:t>
      </w:r>
    </w:p>
    <w:p w14:paraId="3FB7086F" w14:textId="77777777" w:rsidR="003372D2" w:rsidRDefault="003372D2">
      <w:pPr>
        <w:numPr>
          <w:ilvl w:val="0"/>
          <w:numId w:val="15"/>
        </w:numPr>
        <w:tabs>
          <w:tab w:val="left" w:pos="-720"/>
          <w:tab w:val="left" w:pos="2835"/>
          <w:tab w:val="left" w:pos="3402"/>
          <w:tab w:val="left" w:pos="6912"/>
        </w:tabs>
        <w:suppressAutoHyphens/>
        <w:ind w:right="-283"/>
        <w:rPr>
          <w:lang w:val="en-GB"/>
        </w:rPr>
      </w:pPr>
      <w:r>
        <w:rPr>
          <w:lang w:val="en-GB"/>
        </w:rPr>
        <w:t>suitable for energy-consumption optimisation systems</w:t>
      </w:r>
    </w:p>
    <w:p w14:paraId="6BCB60DD" w14:textId="77777777" w:rsidR="003372D2" w:rsidRDefault="003372D2">
      <w:pPr>
        <w:numPr>
          <w:ilvl w:val="0"/>
          <w:numId w:val="15"/>
        </w:numPr>
        <w:tabs>
          <w:tab w:val="left" w:pos="-720"/>
          <w:tab w:val="left" w:pos="2835"/>
          <w:tab w:val="left" w:pos="3402"/>
          <w:tab w:val="left" w:pos="6912"/>
        </w:tabs>
        <w:suppressAutoHyphens/>
        <w:ind w:right="-283"/>
        <w:rPr>
          <w:lang w:val="en-GB"/>
        </w:rPr>
      </w:pPr>
      <w:r>
        <w:rPr>
          <w:lang w:val="en-GB"/>
        </w:rPr>
        <w:t>complies with DIN 18867, Part 7</w:t>
      </w:r>
    </w:p>
    <w:p w14:paraId="744FF69E" w14:textId="77777777" w:rsidR="003372D2" w:rsidRDefault="003372D2">
      <w:pPr>
        <w:tabs>
          <w:tab w:val="left" w:pos="1701"/>
        </w:tabs>
        <w:ind w:right="-283"/>
        <w:rPr>
          <w:lang w:val="en-GB"/>
        </w:rPr>
      </w:pPr>
    </w:p>
    <w:p w14:paraId="3AB500D0" w14:textId="77777777" w:rsidR="003372D2" w:rsidRDefault="003372D2">
      <w:pPr>
        <w:tabs>
          <w:tab w:val="left" w:pos="1701"/>
        </w:tabs>
        <w:ind w:right="-283"/>
        <w:rPr>
          <w:lang w:val="en-GB"/>
        </w:rPr>
      </w:pPr>
    </w:p>
    <w:p w14:paraId="4CECF751" w14:textId="77777777" w:rsidR="003372D2" w:rsidRDefault="003372D2">
      <w:pPr>
        <w:tabs>
          <w:tab w:val="left" w:pos="1701"/>
        </w:tabs>
        <w:ind w:right="-283"/>
        <w:rPr>
          <w:b/>
          <w:lang w:val="en-GB"/>
        </w:rPr>
      </w:pPr>
      <w:r>
        <w:rPr>
          <w:b/>
          <w:lang w:val="en-GB"/>
        </w:rPr>
        <w:t>Make</w:t>
      </w:r>
    </w:p>
    <w:p w14:paraId="39D8AA67" w14:textId="77777777" w:rsidR="003372D2" w:rsidRDefault="003372D2">
      <w:pPr>
        <w:tabs>
          <w:tab w:val="left" w:pos="1701"/>
        </w:tabs>
        <w:ind w:right="-283"/>
        <w:rPr>
          <w:lang w:val="en-GB"/>
        </w:rPr>
      </w:pPr>
    </w:p>
    <w:p w14:paraId="480E124D" w14:textId="77777777" w:rsidR="003372D2" w:rsidRDefault="003372D2">
      <w:pPr>
        <w:tabs>
          <w:tab w:val="left" w:pos="1701"/>
          <w:tab w:val="left" w:pos="2835"/>
          <w:tab w:val="left" w:pos="3402"/>
        </w:tabs>
        <w:ind w:right="-283"/>
        <w:rPr>
          <w:lang w:val="en-GB"/>
        </w:rPr>
      </w:pPr>
      <w:r>
        <w:rPr>
          <w:lang w:val="en-GB"/>
        </w:rPr>
        <w:t>Manufacturer:</w:t>
      </w:r>
      <w:r>
        <w:rPr>
          <w:lang w:val="en-GB"/>
        </w:rPr>
        <w:tab/>
      </w:r>
      <w:r>
        <w:rPr>
          <w:lang w:val="en-GB"/>
        </w:rPr>
        <w:tab/>
      </w:r>
      <w:r>
        <w:rPr>
          <w:lang w:val="en-GB"/>
        </w:rPr>
        <w:tab/>
      </w:r>
      <w:r w:rsidR="00C81D50" w:rsidRPr="00C81D50">
        <w:rPr>
          <w:lang w:val="en-GB"/>
        </w:rPr>
        <w:t>B.PRO</w:t>
      </w:r>
    </w:p>
    <w:p w14:paraId="5EE0E87D" w14:textId="77777777" w:rsidR="003372D2" w:rsidRDefault="003372D2">
      <w:pPr>
        <w:tabs>
          <w:tab w:val="left" w:pos="1701"/>
          <w:tab w:val="left" w:pos="2552"/>
          <w:tab w:val="left" w:pos="2835"/>
          <w:tab w:val="left" w:pos="3402"/>
        </w:tabs>
        <w:ind w:right="-283"/>
        <w:rPr>
          <w:lang w:val="en-GB"/>
        </w:rPr>
      </w:pPr>
      <w:r>
        <w:rPr>
          <w:lang w:val="en-GB"/>
        </w:rPr>
        <w:t>Model:</w:t>
      </w:r>
      <w:r>
        <w:rPr>
          <w:lang w:val="en-GB"/>
        </w:rPr>
        <w:tab/>
      </w:r>
      <w:r>
        <w:rPr>
          <w:lang w:val="en-GB"/>
        </w:rPr>
        <w:tab/>
      </w:r>
      <w:r>
        <w:rPr>
          <w:lang w:val="en-GB"/>
        </w:rPr>
        <w:tab/>
      </w:r>
      <w:r>
        <w:rPr>
          <w:lang w:val="en-GB"/>
        </w:rPr>
        <w:tab/>
        <w:t>SAW 2</w:t>
      </w:r>
    </w:p>
    <w:p w14:paraId="7543FF6A" w14:textId="77777777" w:rsidR="003372D2" w:rsidRDefault="003372D2">
      <w:pPr>
        <w:tabs>
          <w:tab w:val="left" w:pos="1701"/>
          <w:tab w:val="left" w:pos="2552"/>
          <w:tab w:val="left" w:pos="2835"/>
          <w:tab w:val="left" w:pos="3402"/>
        </w:tabs>
        <w:ind w:right="-283"/>
        <w:rPr>
          <w:lang w:val="en-GB"/>
        </w:rPr>
      </w:pPr>
      <w:r>
        <w:rPr>
          <w:lang w:val="en-GB"/>
        </w:rPr>
        <w:tab/>
      </w:r>
      <w:r>
        <w:rPr>
          <w:lang w:val="en-GB"/>
        </w:rPr>
        <w:tab/>
      </w:r>
      <w:r>
        <w:rPr>
          <w:lang w:val="en-GB"/>
        </w:rPr>
        <w:tab/>
      </w:r>
      <w:r>
        <w:rPr>
          <w:lang w:val="en-GB"/>
        </w:rPr>
        <w:tab/>
      </w:r>
      <w:r w:rsidR="00C81D50" w:rsidRPr="00C81D50">
        <w:rPr>
          <w:lang w:val="en-GB"/>
        </w:rPr>
        <w:t>B.PRO INMOTION</w:t>
      </w:r>
    </w:p>
    <w:p w14:paraId="4CAA76F3" w14:textId="77777777" w:rsidR="003372D2" w:rsidRDefault="003372D2" w:rsidP="005215A5">
      <w:pPr>
        <w:tabs>
          <w:tab w:val="left" w:pos="1701"/>
          <w:tab w:val="left" w:pos="2835"/>
          <w:tab w:val="left" w:pos="3402"/>
        </w:tabs>
        <w:ind w:right="-283"/>
        <w:rPr>
          <w:lang w:val="en-GB"/>
        </w:rPr>
      </w:pPr>
      <w:r>
        <w:rPr>
          <w:lang w:val="en-GB"/>
        </w:rPr>
        <w:t>Order No.:</w:t>
      </w:r>
      <w:r>
        <w:rPr>
          <w:lang w:val="en-GB"/>
        </w:rPr>
        <w:tab/>
      </w:r>
      <w:r>
        <w:rPr>
          <w:lang w:val="en-GB"/>
        </w:rPr>
        <w:tab/>
      </w:r>
      <w:r>
        <w:rPr>
          <w:lang w:val="en-GB"/>
        </w:rPr>
        <w:tab/>
        <w:t>572 153</w:t>
      </w:r>
    </w:p>
    <w:sectPr w:rsidR="003372D2">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F98AA" w14:textId="77777777" w:rsidR="00221F42" w:rsidRDefault="00221F42">
      <w:r>
        <w:separator/>
      </w:r>
    </w:p>
  </w:endnote>
  <w:endnote w:type="continuationSeparator" w:id="0">
    <w:p w14:paraId="7749BDF1" w14:textId="77777777" w:rsidR="00221F42" w:rsidRDefault="00221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F46A" w14:textId="2C362B38" w:rsidR="00810EC9" w:rsidRPr="004428F7" w:rsidRDefault="00810EC9">
    <w:pPr>
      <w:pStyle w:val="Footer"/>
      <w:rPr>
        <w:sz w:val="16"/>
        <w:lang w:val="en-US"/>
      </w:rPr>
    </w:pPr>
    <w:r w:rsidRPr="004428F7">
      <w:rPr>
        <w:sz w:val="16"/>
        <w:lang w:val="en-US"/>
      </w:rPr>
      <w:t xml:space="preserve">LV-Text SAW 2 - Version </w:t>
    </w:r>
    <w:r w:rsidR="001B439F">
      <w:rPr>
        <w:sz w:val="16"/>
        <w:lang w:val="en-US"/>
      </w:rPr>
      <w:t>9</w:t>
    </w:r>
    <w:r w:rsidR="00F154F1" w:rsidRPr="004428F7">
      <w:rPr>
        <w:sz w:val="16"/>
        <w:lang w:val="en-US"/>
      </w:rPr>
      <w:t xml:space="preserve">.0 / </w:t>
    </w:r>
    <w:r w:rsidR="004428F7" w:rsidRPr="004428F7">
      <w:rPr>
        <w:sz w:val="16"/>
        <w:lang w:val="en-US"/>
      </w:rPr>
      <w:t>J.</w:t>
    </w:r>
    <w:r w:rsidR="004428F7">
      <w:rPr>
        <w:sz w:val="16"/>
        <w:lang w:val="en-US"/>
      </w:rPr>
      <w:t xml:space="preserve"> </w:t>
    </w:r>
    <w:r w:rsidR="00C452B7">
      <w:rPr>
        <w:sz w:val="16"/>
        <w:lang w:val="en-US"/>
      </w:rPr>
      <w:t>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2226B" w14:textId="77777777" w:rsidR="00221F42" w:rsidRDefault="00221F42">
      <w:r>
        <w:separator/>
      </w:r>
    </w:p>
  </w:footnote>
  <w:footnote w:type="continuationSeparator" w:id="0">
    <w:p w14:paraId="1DCD23FE" w14:textId="77777777" w:rsidR="00221F42" w:rsidRDefault="00221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0"/>
  </w:num>
  <w:num w:numId="3">
    <w:abstractNumId w:val="4"/>
  </w:num>
  <w:num w:numId="4">
    <w:abstractNumId w:val="5"/>
  </w:num>
  <w:num w:numId="5">
    <w:abstractNumId w:val="17"/>
  </w:num>
  <w:num w:numId="6">
    <w:abstractNumId w:val="0"/>
  </w:num>
  <w:num w:numId="7">
    <w:abstractNumId w:val="2"/>
  </w:num>
  <w:num w:numId="8">
    <w:abstractNumId w:val="15"/>
  </w:num>
  <w:num w:numId="9">
    <w:abstractNumId w:val="6"/>
  </w:num>
  <w:num w:numId="10">
    <w:abstractNumId w:val="7"/>
  </w:num>
  <w:num w:numId="11">
    <w:abstractNumId w:val="16"/>
  </w:num>
  <w:num w:numId="12">
    <w:abstractNumId w:val="18"/>
  </w:num>
  <w:num w:numId="13">
    <w:abstractNumId w:val="1"/>
  </w:num>
  <w:num w:numId="14">
    <w:abstractNumId w:val="14"/>
  </w:num>
  <w:num w:numId="15">
    <w:abstractNumId w:val="3"/>
  </w:num>
  <w:num w:numId="16">
    <w:abstractNumId w:val="12"/>
  </w:num>
  <w:num w:numId="17">
    <w:abstractNumId w:val="11"/>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2A59"/>
    <w:rsid w:val="000C3EC4"/>
    <w:rsid w:val="0014469D"/>
    <w:rsid w:val="001B439F"/>
    <w:rsid w:val="00221F42"/>
    <w:rsid w:val="003372D2"/>
    <w:rsid w:val="003C2C76"/>
    <w:rsid w:val="004428F7"/>
    <w:rsid w:val="005215A5"/>
    <w:rsid w:val="007223C4"/>
    <w:rsid w:val="00810EC9"/>
    <w:rsid w:val="00824B3C"/>
    <w:rsid w:val="0097425E"/>
    <w:rsid w:val="00980D5C"/>
    <w:rsid w:val="00982E66"/>
    <w:rsid w:val="00A62002"/>
    <w:rsid w:val="00A71FC5"/>
    <w:rsid w:val="00AB5332"/>
    <w:rsid w:val="00C44FF9"/>
    <w:rsid w:val="00C452B7"/>
    <w:rsid w:val="00C62A59"/>
    <w:rsid w:val="00C6771D"/>
    <w:rsid w:val="00C81D50"/>
    <w:rsid w:val="00D42FFA"/>
    <w:rsid w:val="00E80E03"/>
    <w:rsid w:val="00E95B2F"/>
    <w:rsid w:val="00ED0088"/>
    <w:rsid w:val="00F154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ED992B4"/>
  <w15:chartTrackingRefBased/>
  <w15:docId w15:val="{074DFC22-71AD-4B7F-AD4A-A5571CDD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tabs>
        <w:tab w:val="left" w:pos="2552"/>
      </w:tabs>
      <w:outlineLvl w:val="0"/>
    </w:pPr>
    <w:rPr>
      <w:b/>
      <w:sz w:val="28"/>
      <w:u w:val="single"/>
    </w:rPr>
  </w:style>
  <w:style w:type="paragraph" w:styleId="Heading2">
    <w:name w:val="heading 2"/>
    <w:basedOn w:val="Normal"/>
    <w:next w:val="Normal"/>
    <w:qFormat/>
    <w:pPr>
      <w:keepNext/>
      <w:tabs>
        <w:tab w:val="left" w:pos="-1345"/>
      </w:tabs>
      <w:suppressAutoHyphens/>
      <w:outlineLvl w:val="1"/>
    </w:pPr>
    <w:rPr>
      <w:b/>
      <w:sz w:val="20"/>
    </w:rPr>
  </w:style>
  <w:style w:type="paragraph" w:styleId="Heading3">
    <w:name w:val="heading 3"/>
    <w:basedOn w:val="Normal"/>
    <w:next w:val="Normal"/>
    <w:qFormat/>
    <w:pPr>
      <w:keepNext/>
      <w:tabs>
        <w:tab w:val="left" w:pos="1701"/>
      </w:tabs>
      <w:outlineLvl w:val="2"/>
    </w:pPr>
    <w:rPr>
      <w:b/>
    </w:rPr>
  </w:style>
  <w:style w:type="paragraph" w:styleId="Heading4">
    <w:name w:val="heading 4"/>
    <w:basedOn w:val="Normal"/>
    <w:next w:val="Normal"/>
    <w:qFormat/>
    <w:pPr>
      <w:keepNext/>
      <w:tabs>
        <w:tab w:val="left" w:pos="2552"/>
      </w:tabs>
      <w:jc w:val="both"/>
      <w:outlineLvl w:val="3"/>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BodyText">
    <w:name w:val="Body Text"/>
    <w:basedOn w:val="Normal"/>
    <w:pPr>
      <w:jc w:val="both"/>
    </w:pPr>
    <w:rPr>
      <w:color w:val="FF0000"/>
    </w:rPr>
  </w:style>
  <w:style w:type="paragraph" w:styleId="BodyText2">
    <w:name w:val="Body Text 2"/>
    <w:basedOn w:val="Normal"/>
    <w:pPr>
      <w:jc w:val="both"/>
    </w:pPr>
    <w:rPr>
      <w:color w:val="0000FF"/>
      <w:szCs w:val="24"/>
    </w:rPr>
  </w:style>
  <w:style w:type="paragraph" w:styleId="BodyText3">
    <w:name w:val="Body Text 3"/>
    <w:basedOn w:val="Normal"/>
    <w:pPr>
      <w:tabs>
        <w:tab w:val="left" w:pos="2835"/>
        <w:tab w:val="left" w:pos="3402"/>
      </w:tabs>
      <w:ind w:right="-283"/>
    </w:pPr>
  </w:style>
  <w:style w:type="paragraph" w:styleId="BlockText">
    <w:name w:val="Block Text"/>
    <w:basedOn w:val="Normal"/>
    <w:pPr>
      <w:tabs>
        <w:tab w:val="left" w:pos="1985"/>
        <w:tab w:val="left" w:pos="3402"/>
      </w:tabs>
      <w:ind w:left="1985" w:right="-850"/>
    </w:pPr>
  </w:style>
  <w:style w:type="character" w:customStyle="1" w:styleId="tw4winMark">
    <w:name w:val="tw4winMark"/>
    <w:rPr>
      <w:rFonts w:ascii="Courier New" w:hAnsi="Courier New" w:cs="Courier New"/>
      <w:vanish/>
      <w:color w:val="800080"/>
      <w:sz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479</Words>
  <Characters>2635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De Marie, Luc</cp:lastModifiedBy>
  <cp:revision>5</cp:revision>
  <cp:lastPrinted>2003-01-03T12:42:00Z</cp:lastPrinted>
  <dcterms:created xsi:type="dcterms:W3CDTF">2021-09-25T14:36:00Z</dcterms:created>
  <dcterms:modified xsi:type="dcterms:W3CDTF">2022-11-21T14:30:00Z</dcterms:modified>
</cp:coreProperties>
</file>