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E2FF" w14:textId="77777777" w:rsidR="0064110A" w:rsidRDefault="0064110A">
      <w:pPr>
        <w:pStyle w:val="berschrift1"/>
        <w:ind w:right="-283"/>
        <w:rPr>
          <w:b w:val="0"/>
          <w:bCs w:val="0"/>
          <w:color w:val="000000"/>
          <w:lang w:val="it-IT"/>
        </w:rPr>
      </w:pPr>
      <w:r>
        <w:rPr>
          <w:b w:val="0"/>
          <w:bCs w:val="0"/>
          <w:lang w:val="it-IT"/>
        </w:rPr>
        <w:t xml:space="preserve">SAG 2 – carrello per la distribuzione di pasti </w:t>
      </w:r>
    </w:p>
    <w:p w14:paraId="6E0944EC" w14:textId="77777777" w:rsidR="0064110A" w:rsidRDefault="0064110A">
      <w:pPr>
        <w:keepNext/>
        <w:keepLines/>
        <w:tabs>
          <w:tab w:val="left" w:pos="-720"/>
        </w:tabs>
        <w:suppressAutoHyphens/>
        <w:ind w:right="-283"/>
        <w:rPr>
          <w:lang w:val="it-IT"/>
        </w:rPr>
      </w:pPr>
    </w:p>
    <w:p w14:paraId="74A60E56" w14:textId="77777777" w:rsidR="0064110A" w:rsidRDefault="0064110A">
      <w:pPr>
        <w:keepNext/>
        <w:keepLines/>
        <w:tabs>
          <w:tab w:val="left" w:pos="-720"/>
        </w:tabs>
        <w:suppressAutoHyphens/>
        <w:ind w:right="-283"/>
        <w:rPr>
          <w:lang w:val="it-IT"/>
        </w:rPr>
      </w:pPr>
    </w:p>
    <w:p w14:paraId="2180FC25" w14:textId="77777777" w:rsidR="0064110A" w:rsidRDefault="0064110A">
      <w:pPr>
        <w:tabs>
          <w:tab w:val="left" w:pos="1701"/>
        </w:tabs>
        <w:ind w:left="283" w:right="-283" w:hanging="283"/>
        <w:rPr>
          <w:lang w:val="it-IT"/>
        </w:rPr>
      </w:pPr>
      <w:r>
        <w:rPr>
          <w:b/>
          <w:bCs/>
          <w:lang w:val="it-IT"/>
        </w:rPr>
        <w:t>Dimensioni</w:t>
      </w:r>
    </w:p>
    <w:p w14:paraId="6C55D781" w14:textId="77777777" w:rsidR="0064110A" w:rsidRDefault="0064110A">
      <w:pPr>
        <w:tabs>
          <w:tab w:val="left" w:pos="1701"/>
        </w:tabs>
        <w:ind w:left="283" w:right="-283" w:hanging="283"/>
        <w:rPr>
          <w:lang w:val="it-IT"/>
        </w:rPr>
      </w:pPr>
    </w:p>
    <w:p w14:paraId="34395551" w14:textId="77777777" w:rsidR="0064110A" w:rsidRDefault="0064110A">
      <w:pPr>
        <w:tabs>
          <w:tab w:val="left" w:pos="1701"/>
        </w:tabs>
        <w:ind w:left="283" w:right="-283" w:hanging="283"/>
        <w:rPr>
          <w:lang w:val="it-IT"/>
        </w:rPr>
      </w:pPr>
      <w:r>
        <w:rPr>
          <w:lang w:val="it-IT"/>
        </w:rPr>
        <w:t>Lunghezza:</w:t>
      </w:r>
      <w:r>
        <w:rPr>
          <w:lang w:val="it-IT"/>
        </w:rPr>
        <w:tab/>
      </w:r>
      <w:r>
        <w:rPr>
          <w:lang w:val="it-IT"/>
        </w:rPr>
        <w:tab/>
      </w:r>
      <w:r>
        <w:rPr>
          <w:lang w:val="it-IT"/>
        </w:rPr>
        <w:tab/>
      </w:r>
      <w:r>
        <w:rPr>
          <w:lang w:val="it-IT"/>
        </w:rPr>
        <w:tab/>
      </w:r>
      <w:proofErr w:type="gramStart"/>
      <w:r>
        <w:rPr>
          <w:lang w:val="it-IT"/>
        </w:rPr>
        <w:tab/>
        <w:t xml:space="preserve">  936</w:t>
      </w:r>
      <w:proofErr w:type="gramEnd"/>
      <w:r>
        <w:rPr>
          <w:lang w:val="it-IT"/>
        </w:rPr>
        <w:t xml:space="preserve"> mm</w:t>
      </w:r>
    </w:p>
    <w:p w14:paraId="168ADC2B" w14:textId="77777777" w:rsidR="0064110A" w:rsidRDefault="0064110A">
      <w:pPr>
        <w:tabs>
          <w:tab w:val="left" w:pos="1701"/>
        </w:tabs>
        <w:ind w:left="283" w:right="-283" w:hanging="283"/>
        <w:rPr>
          <w:lang w:val="it-IT"/>
        </w:rPr>
      </w:pPr>
      <w:r>
        <w:rPr>
          <w:lang w:val="it-IT"/>
        </w:rPr>
        <w:t xml:space="preserve">Lunghezza </w:t>
      </w:r>
      <w:r>
        <w:rPr>
          <w:lang w:val="it-IT"/>
        </w:rPr>
        <w:br/>
        <w:t>(con coperchio scorrevole opzionale):</w:t>
      </w:r>
      <w:r>
        <w:rPr>
          <w:lang w:val="it-IT"/>
        </w:rPr>
        <w:tab/>
        <w:t>1006 mm</w:t>
      </w:r>
    </w:p>
    <w:p w14:paraId="682D2BFE" w14:textId="77777777" w:rsidR="0064110A" w:rsidRDefault="0064110A">
      <w:pPr>
        <w:tabs>
          <w:tab w:val="left" w:pos="1701"/>
        </w:tabs>
        <w:ind w:right="-283"/>
        <w:rPr>
          <w:lang w:val="it-IT"/>
        </w:rPr>
      </w:pPr>
      <w:r>
        <w:rPr>
          <w:lang w:val="it-IT"/>
        </w:rPr>
        <w:t>Larghezza:</w:t>
      </w:r>
      <w:r>
        <w:rPr>
          <w:lang w:val="it-IT"/>
        </w:rPr>
        <w:tab/>
      </w:r>
      <w:r>
        <w:rPr>
          <w:lang w:val="it-IT"/>
        </w:rPr>
        <w:tab/>
      </w:r>
      <w:r>
        <w:rPr>
          <w:lang w:val="it-IT"/>
        </w:rPr>
        <w:tab/>
      </w:r>
      <w:r>
        <w:rPr>
          <w:lang w:val="it-IT"/>
        </w:rPr>
        <w:tab/>
      </w:r>
      <w:proofErr w:type="gramStart"/>
      <w:r>
        <w:rPr>
          <w:lang w:val="it-IT"/>
        </w:rPr>
        <w:tab/>
        <w:t xml:space="preserve">  714</w:t>
      </w:r>
      <w:proofErr w:type="gramEnd"/>
      <w:r>
        <w:rPr>
          <w:lang w:val="it-IT"/>
        </w:rPr>
        <w:t xml:space="preserve"> mm</w:t>
      </w:r>
    </w:p>
    <w:p w14:paraId="27FDAF54" w14:textId="77777777" w:rsidR="0064110A" w:rsidRDefault="0064110A">
      <w:pPr>
        <w:tabs>
          <w:tab w:val="left" w:pos="1701"/>
        </w:tabs>
        <w:ind w:left="283" w:right="-283" w:hanging="283"/>
        <w:rPr>
          <w:lang w:val="it-IT"/>
        </w:rPr>
      </w:pPr>
      <w:r>
        <w:rPr>
          <w:lang w:val="it-IT"/>
        </w:rPr>
        <w:t>Altezza:</w:t>
      </w:r>
      <w:r>
        <w:rPr>
          <w:lang w:val="it-IT"/>
        </w:rPr>
        <w:tab/>
      </w:r>
      <w:r>
        <w:rPr>
          <w:lang w:val="it-IT"/>
        </w:rPr>
        <w:tab/>
      </w:r>
      <w:r>
        <w:rPr>
          <w:lang w:val="it-IT"/>
        </w:rPr>
        <w:tab/>
      </w:r>
      <w:r>
        <w:rPr>
          <w:lang w:val="it-IT"/>
        </w:rPr>
        <w:tab/>
      </w:r>
      <w:proofErr w:type="gramStart"/>
      <w:r>
        <w:rPr>
          <w:lang w:val="it-IT"/>
        </w:rPr>
        <w:tab/>
        <w:t xml:space="preserve">  933</w:t>
      </w:r>
      <w:proofErr w:type="gramEnd"/>
      <w:r>
        <w:rPr>
          <w:lang w:val="it-IT"/>
        </w:rPr>
        <w:t xml:space="preserve"> mm</w:t>
      </w:r>
    </w:p>
    <w:p w14:paraId="4A3BED40" w14:textId="77777777" w:rsidR="0064110A" w:rsidRDefault="0064110A">
      <w:pPr>
        <w:tabs>
          <w:tab w:val="left" w:pos="1701"/>
        </w:tabs>
        <w:ind w:left="283" w:right="-283" w:hanging="283"/>
        <w:rPr>
          <w:color w:val="000000"/>
          <w:lang w:val="it-IT"/>
        </w:rPr>
      </w:pPr>
      <w:r>
        <w:rPr>
          <w:lang w:val="it-IT"/>
        </w:rPr>
        <w:t xml:space="preserve">Altezza </w:t>
      </w:r>
      <w:r>
        <w:rPr>
          <w:lang w:val="it-IT"/>
        </w:rPr>
        <w:br/>
        <w:t>(con coperchio scorrevole opzionale):</w:t>
      </w:r>
      <w:r>
        <w:rPr>
          <w:lang w:val="it-IT"/>
        </w:rPr>
        <w:tab/>
        <w:t>1000 mm</w:t>
      </w:r>
    </w:p>
    <w:p w14:paraId="780991E1" w14:textId="77777777" w:rsidR="0064110A" w:rsidRDefault="0064110A">
      <w:pPr>
        <w:tabs>
          <w:tab w:val="left" w:pos="1701"/>
        </w:tabs>
        <w:ind w:left="283" w:right="-283" w:hanging="283"/>
        <w:rPr>
          <w:color w:val="000000"/>
          <w:lang w:val="it-IT"/>
        </w:rPr>
      </w:pPr>
    </w:p>
    <w:p w14:paraId="222E5894" w14:textId="77777777" w:rsidR="0064110A" w:rsidRDefault="0064110A">
      <w:pPr>
        <w:tabs>
          <w:tab w:val="left" w:pos="1701"/>
        </w:tabs>
        <w:ind w:left="283" w:right="-283" w:hanging="283"/>
        <w:rPr>
          <w:lang w:val="it-IT"/>
        </w:rPr>
      </w:pPr>
    </w:p>
    <w:p w14:paraId="6708F8B6" w14:textId="77777777" w:rsidR="0064110A" w:rsidRDefault="0064110A">
      <w:pPr>
        <w:tabs>
          <w:tab w:val="left" w:pos="1701"/>
        </w:tabs>
        <w:ind w:right="-283"/>
        <w:rPr>
          <w:b/>
          <w:bCs/>
          <w:lang w:val="it-IT"/>
        </w:rPr>
      </w:pPr>
      <w:r>
        <w:rPr>
          <w:b/>
          <w:bCs/>
          <w:lang w:val="it-IT"/>
        </w:rPr>
        <w:t>Modello</w:t>
      </w:r>
    </w:p>
    <w:p w14:paraId="5E3A3AE0" w14:textId="77777777" w:rsidR="0064110A" w:rsidRDefault="0064110A">
      <w:pPr>
        <w:tabs>
          <w:tab w:val="left" w:pos="1701"/>
        </w:tabs>
        <w:ind w:right="-283"/>
        <w:rPr>
          <w:b/>
          <w:bCs/>
          <w:lang w:val="it-IT"/>
        </w:rPr>
      </w:pPr>
    </w:p>
    <w:p w14:paraId="7AF19EA1" w14:textId="77777777" w:rsidR="0064110A" w:rsidRDefault="0064110A">
      <w:pPr>
        <w:tabs>
          <w:tab w:val="left" w:pos="1701"/>
        </w:tabs>
        <w:ind w:right="-283"/>
        <w:rPr>
          <w:b/>
          <w:bCs/>
          <w:lang w:val="it-IT"/>
        </w:rPr>
      </w:pPr>
      <w:r>
        <w:rPr>
          <w:b/>
          <w:bCs/>
          <w:lang w:val="it-IT"/>
        </w:rPr>
        <w:t>Struttura</w:t>
      </w:r>
    </w:p>
    <w:p w14:paraId="225F7EFA" w14:textId="77777777" w:rsidR="0064110A" w:rsidRDefault="0064110A">
      <w:pPr>
        <w:pStyle w:val="Textkrper3"/>
        <w:tabs>
          <w:tab w:val="clear" w:pos="2835"/>
          <w:tab w:val="clear" w:pos="3402"/>
          <w:tab w:val="left" w:pos="1701"/>
        </w:tabs>
        <w:rPr>
          <w:lang w:val="it-IT"/>
        </w:rPr>
      </w:pPr>
      <w:r>
        <w:rPr>
          <w:lang w:val="it-IT"/>
        </w:rPr>
        <w:t xml:space="preserve">Il carrello per la distribuzione di pasti è completamente di acciaio inox 18/10. La superficie è </w:t>
      </w:r>
      <w:proofErr w:type="spellStart"/>
      <w:r>
        <w:rPr>
          <w:lang w:val="it-IT"/>
        </w:rPr>
        <w:t>microfinita</w:t>
      </w:r>
      <w:proofErr w:type="spellEnd"/>
      <w:r>
        <w:rPr>
          <w:lang w:val="it-IT"/>
        </w:rPr>
        <w:t>. Le vasche riscaldabili imbutite e saldate senza giunture sono riscaldabili e regolabili individualmente sia piene che vuote. Nelle singole vasche è incisa una marcatura che indica la quantità di 4 litri. Intorno alle vasche si trova un'alzatina. La numerazione delle vasche è incisa nella copertura. Ognuna delle vasche possiede un rubinetto di scarico ed un tubo di scarico (scarico comune al di sotto del fondo). La chiusura si trova all'altezza della maniglia sul lato lungo e viene comandata mediante interruttore rotante.</w:t>
      </w:r>
    </w:p>
    <w:p w14:paraId="4496F34B" w14:textId="77777777" w:rsidR="0064110A" w:rsidRDefault="0064110A">
      <w:pPr>
        <w:pStyle w:val="Textkrper3"/>
        <w:tabs>
          <w:tab w:val="clear" w:pos="2835"/>
          <w:tab w:val="clear" w:pos="3402"/>
          <w:tab w:val="left" w:pos="1701"/>
        </w:tabs>
        <w:rPr>
          <w:lang w:val="it-IT"/>
        </w:rPr>
      </w:pPr>
      <w:r>
        <w:rPr>
          <w:lang w:val="it-IT"/>
        </w:rPr>
        <w:t>Il pannello di comando si trova in un avvallamento sul lato corto con interruttore On/Off, spia luminosa, cavo spiralizzato, presa per spina cieca e regolatore della temperatura. Il regolatore della temperatura assicura la regolazione della temperatura di ogni vasca e scomparto di tenuta in caldo.</w:t>
      </w:r>
    </w:p>
    <w:p w14:paraId="6E00601B" w14:textId="77777777" w:rsidR="0064110A" w:rsidRDefault="0064110A">
      <w:pPr>
        <w:tabs>
          <w:tab w:val="left" w:pos="-720"/>
          <w:tab w:val="left" w:pos="6912"/>
        </w:tabs>
        <w:suppressAutoHyphens/>
        <w:ind w:right="-283"/>
        <w:rPr>
          <w:lang w:val="it-IT"/>
        </w:rPr>
      </w:pPr>
      <w:r>
        <w:rPr>
          <w:lang w:val="it-IT"/>
        </w:rPr>
        <w:t>Su entrambi i lati si trova una maniglia di spinta CNS con elementi antiurto laterali di plastica (poliammide), la quale serve anche per la protezione degli interruttori.</w:t>
      </w:r>
    </w:p>
    <w:p w14:paraId="1F73E02D" w14:textId="77777777" w:rsidR="0064110A" w:rsidRDefault="0064110A">
      <w:pPr>
        <w:tabs>
          <w:tab w:val="left" w:pos="1701"/>
        </w:tabs>
        <w:ind w:right="-283"/>
        <w:rPr>
          <w:lang w:val="it-IT"/>
        </w:rPr>
      </w:pPr>
      <w:r>
        <w:rPr>
          <w:lang w:val="it-IT"/>
        </w:rPr>
        <w:t>Il carrello si sposta su ruote di plastica inossidabili (2 ruote fisse e 2 ruote girevoli con freno e ø 125 mm). Robusti paraurti di plastica (poliammide) sui quattro angoli proteggono da danneggiamenti.</w:t>
      </w:r>
    </w:p>
    <w:p w14:paraId="3B6BD545" w14:textId="77777777" w:rsidR="0064110A" w:rsidRDefault="0064110A">
      <w:pPr>
        <w:pStyle w:val="berschrift3"/>
        <w:ind w:right="-283"/>
        <w:rPr>
          <w:lang w:val="it-IT"/>
        </w:rPr>
      </w:pPr>
    </w:p>
    <w:p w14:paraId="32E19760" w14:textId="77777777" w:rsidR="0064110A" w:rsidRDefault="0064110A">
      <w:pPr>
        <w:pStyle w:val="berschrift3"/>
        <w:ind w:right="-283"/>
        <w:rPr>
          <w:lang w:val="it-IT"/>
        </w:rPr>
      </w:pPr>
    </w:p>
    <w:p w14:paraId="13791984" w14:textId="77777777" w:rsidR="0064110A" w:rsidRDefault="0064110A">
      <w:pPr>
        <w:pStyle w:val="berschrift3"/>
        <w:ind w:right="-283"/>
        <w:rPr>
          <w:b w:val="0"/>
          <w:bCs w:val="0"/>
          <w:lang w:val="it-IT"/>
        </w:rPr>
      </w:pPr>
      <w:r>
        <w:rPr>
          <w:b w:val="0"/>
          <w:bCs w:val="0"/>
          <w:lang w:val="it-IT"/>
        </w:rPr>
        <w:t>Corpo del carrello</w:t>
      </w:r>
    </w:p>
    <w:p w14:paraId="27D4960D" w14:textId="77777777" w:rsidR="0064110A" w:rsidRDefault="0064110A">
      <w:pPr>
        <w:tabs>
          <w:tab w:val="left" w:pos="1701"/>
        </w:tabs>
        <w:ind w:right="-283"/>
        <w:rPr>
          <w:lang w:val="it-IT"/>
        </w:rPr>
      </w:pPr>
      <w:r>
        <w:rPr>
          <w:lang w:val="it-IT"/>
        </w:rPr>
        <w:t>Il corpo del carrello è a parete doppia ed isolato.</w:t>
      </w:r>
    </w:p>
    <w:p w14:paraId="218D33EF" w14:textId="77777777" w:rsidR="0064110A" w:rsidRDefault="0064110A">
      <w:pPr>
        <w:tabs>
          <w:tab w:val="left" w:pos="1701"/>
        </w:tabs>
        <w:ind w:right="-283"/>
        <w:rPr>
          <w:color w:val="000000"/>
          <w:lang w:val="it-IT"/>
        </w:rPr>
      </w:pPr>
      <w:r>
        <w:rPr>
          <w:color w:val="000000"/>
          <w:lang w:val="it-IT"/>
        </w:rPr>
        <w:t>Nel basamento si trovano:</w:t>
      </w:r>
    </w:p>
    <w:p w14:paraId="410E2F0A" w14:textId="77777777" w:rsidR="0064110A" w:rsidRDefault="0064110A">
      <w:pPr>
        <w:tabs>
          <w:tab w:val="left" w:pos="1701"/>
        </w:tabs>
        <w:ind w:right="-283"/>
        <w:rPr>
          <w:color w:val="000000"/>
          <w:lang w:val="it-IT"/>
        </w:rPr>
      </w:pPr>
    </w:p>
    <w:p w14:paraId="582F7CF4" w14:textId="77777777" w:rsidR="0064110A" w:rsidRDefault="0064110A">
      <w:pPr>
        <w:numPr>
          <w:ilvl w:val="0"/>
          <w:numId w:val="19"/>
        </w:numPr>
        <w:tabs>
          <w:tab w:val="left" w:pos="1701"/>
        </w:tabs>
        <w:ind w:right="-141"/>
        <w:rPr>
          <w:color w:val="000000"/>
          <w:lang w:val="it-IT"/>
        </w:rPr>
      </w:pPr>
      <w:r>
        <w:rPr>
          <w:color w:val="000000"/>
          <w:lang w:val="it-IT"/>
        </w:rPr>
        <w:lastRenderedPageBreak/>
        <w:t xml:space="preserve">Due vani riscaldati senza giunture, ognuno con 6 coppie di guide imbutite alla distanza di 57,5 mm per contenitori a norma di grandezza GN 1/1 o suddivisioni. L'altezza dell'armadio </w:t>
      </w:r>
      <w:r>
        <w:rPr>
          <w:lang w:val="it-IT"/>
        </w:rPr>
        <w:t xml:space="preserve">è di 350 mm. </w:t>
      </w:r>
    </w:p>
    <w:p w14:paraId="30D9932E" w14:textId="77777777" w:rsidR="0064110A" w:rsidRDefault="0064110A">
      <w:pPr>
        <w:tabs>
          <w:tab w:val="left" w:pos="426"/>
        </w:tabs>
        <w:ind w:left="360" w:right="-141"/>
        <w:rPr>
          <w:lang w:val="it-IT"/>
        </w:rPr>
      </w:pPr>
      <w:r>
        <w:rPr>
          <w:lang w:val="it-IT"/>
        </w:rPr>
        <w:t xml:space="preserve">Le ante a battente sono a parete doppia ed isolate ed apribili di 270°. </w:t>
      </w:r>
    </w:p>
    <w:p w14:paraId="25F00CD3" w14:textId="77777777" w:rsidR="0064110A" w:rsidRDefault="0064110A">
      <w:pPr>
        <w:pStyle w:val="Textkrper-Zeileneinzug"/>
        <w:rPr>
          <w:lang w:val="it-IT"/>
        </w:rPr>
      </w:pPr>
      <w:r>
        <w:rPr>
          <w:lang w:val="it-IT"/>
        </w:rPr>
        <w:t>Le ante dell'armadio possiedono maniglie ad incasso ed una chiusura autobloccante.</w:t>
      </w:r>
    </w:p>
    <w:p w14:paraId="0528CE93" w14:textId="77777777" w:rsidR="0064110A" w:rsidRDefault="0064110A">
      <w:pPr>
        <w:tabs>
          <w:tab w:val="left" w:pos="1701"/>
        </w:tabs>
        <w:ind w:right="-283"/>
        <w:rPr>
          <w:lang w:val="it-IT"/>
        </w:rPr>
      </w:pPr>
    </w:p>
    <w:p w14:paraId="0989A1AA" w14:textId="77777777" w:rsidR="0064110A" w:rsidRDefault="0064110A">
      <w:pPr>
        <w:tabs>
          <w:tab w:val="left" w:pos="1701"/>
        </w:tabs>
        <w:ind w:right="-283"/>
        <w:rPr>
          <w:lang w:val="it-IT"/>
        </w:rPr>
      </w:pPr>
    </w:p>
    <w:p w14:paraId="000BBC72" w14:textId="77777777" w:rsidR="0064110A" w:rsidRDefault="0064110A">
      <w:pPr>
        <w:pStyle w:val="berschrift3"/>
        <w:tabs>
          <w:tab w:val="clear" w:pos="1701"/>
        </w:tabs>
        <w:ind w:right="-283"/>
        <w:rPr>
          <w:b w:val="0"/>
          <w:bCs w:val="0"/>
          <w:lang w:val="it-IT"/>
        </w:rPr>
      </w:pPr>
      <w:r>
        <w:rPr>
          <w:b w:val="0"/>
          <w:bCs w:val="0"/>
          <w:lang w:val="it-IT"/>
        </w:rPr>
        <w:t>Accessori / opzioni</w:t>
      </w:r>
    </w:p>
    <w:p w14:paraId="5D49120B" w14:textId="77777777" w:rsidR="0064110A" w:rsidRDefault="0064110A">
      <w:pPr>
        <w:rPr>
          <w:lang w:val="it-IT"/>
        </w:rPr>
      </w:pPr>
    </w:p>
    <w:p w14:paraId="5746056A" w14:textId="77777777" w:rsidR="0064110A" w:rsidRDefault="0064110A">
      <w:pPr>
        <w:numPr>
          <w:ilvl w:val="0"/>
          <w:numId w:val="16"/>
        </w:numPr>
        <w:ind w:right="-141"/>
        <w:rPr>
          <w:lang w:val="it-IT"/>
        </w:rPr>
      </w:pPr>
      <w:r>
        <w:rPr>
          <w:lang w:val="it-IT"/>
        </w:rPr>
        <w:t>Ripiano apribile applicato sul lato corto e/o sui lati lunghi</w:t>
      </w:r>
    </w:p>
    <w:p w14:paraId="344A9DAF" w14:textId="77777777" w:rsidR="0064110A" w:rsidRDefault="0064110A">
      <w:pPr>
        <w:numPr>
          <w:ilvl w:val="0"/>
          <w:numId w:val="16"/>
        </w:numPr>
        <w:ind w:right="-141"/>
        <w:rPr>
          <w:color w:val="000000"/>
          <w:lang w:val="it-IT"/>
        </w:rPr>
      </w:pPr>
      <w:r>
        <w:rPr>
          <w:color w:val="000000"/>
          <w:lang w:val="it-IT"/>
        </w:rPr>
        <w:t>Coperchio apribile 1/</w:t>
      </w:r>
      <w:proofErr w:type="gramStart"/>
      <w:r>
        <w:rPr>
          <w:color w:val="000000"/>
          <w:lang w:val="it-IT"/>
        </w:rPr>
        <w:t>3 :</w:t>
      </w:r>
      <w:proofErr w:type="gramEnd"/>
      <w:r>
        <w:rPr>
          <w:color w:val="000000"/>
          <w:lang w:val="it-IT"/>
        </w:rPr>
        <w:t xml:space="preserve"> 2/3, utilizzabile come ripiano</w:t>
      </w:r>
    </w:p>
    <w:p w14:paraId="2D9004D0" w14:textId="77777777" w:rsidR="0064110A" w:rsidRDefault="0064110A">
      <w:pPr>
        <w:numPr>
          <w:ilvl w:val="0"/>
          <w:numId w:val="16"/>
        </w:numPr>
        <w:ind w:right="-283"/>
        <w:rPr>
          <w:lang w:val="it-IT"/>
        </w:rPr>
      </w:pPr>
      <w:r>
        <w:rPr>
          <w:lang w:val="it-IT"/>
        </w:rPr>
        <w:t>Paraurti perimetrale di plastica (polietilene)</w:t>
      </w:r>
    </w:p>
    <w:p w14:paraId="091568EC" w14:textId="77777777" w:rsidR="0064110A" w:rsidRDefault="0064110A">
      <w:pPr>
        <w:numPr>
          <w:ilvl w:val="0"/>
          <w:numId w:val="17"/>
        </w:numPr>
        <w:ind w:right="-283"/>
        <w:rPr>
          <w:lang w:val="it-IT"/>
        </w:rPr>
      </w:pPr>
      <w:r>
        <w:rPr>
          <w:lang w:val="it-IT"/>
        </w:rPr>
        <w:t>Coperchio scorrevole con cuscinetti a sfere</w:t>
      </w:r>
    </w:p>
    <w:p w14:paraId="1566D28B" w14:textId="77777777" w:rsidR="0064110A" w:rsidRDefault="0064110A">
      <w:pPr>
        <w:numPr>
          <w:ilvl w:val="0"/>
          <w:numId w:val="17"/>
        </w:numPr>
        <w:ind w:right="-283"/>
        <w:rPr>
          <w:lang w:val="it-IT"/>
        </w:rPr>
      </w:pPr>
      <w:r>
        <w:rPr>
          <w:lang w:val="it-IT"/>
        </w:rPr>
        <w:t>Piano di appoggio per coperchi a norme 1/1 e suddivisioni, sul lato corto</w:t>
      </w:r>
    </w:p>
    <w:p w14:paraId="24A7E9CD" w14:textId="77777777" w:rsidR="0064110A" w:rsidRDefault="0064110A">
      <w:pPr>
        <w:numPr>
          <w:ilvl w:val="0"/>
          <w:numId w:val="18"/>
        </w:numPr>
        <w:ind w:right="-283"/>
        <w:rPr>
          <w:lang w:val="it-IT"/>
        </w:rPr>
      </w:pPr>
      <w:r>
        <w:rPr>
          <w:lang w:val="it-IT"/>
        </w:rPr>
        <w:t>Timone a sinistra o a destra</w:t>
      </w:r>
    </w:p>
    <w:p w14:paraId="58C12601" w14:textId="77777777" w:rsidR="0064110A" w:rsidRDefault="0064110A">
      <w:pPr>
        <w:numPr>
          <w:ilvl w:val="0"/>
          <w:numId w:val="18"/>
        </w:numPr>
        <w:ind w:right="-283"/>
        <w:rPr>
          <w:lang w:val="it-IT"/>
        </w:rPr>
      </w:pPr>
      <w:r>
        <w:rPr>
          <w:lang w:val="it-IT"/>
        </w:rPr>
        <w:t>Altri modelli di ruote vedi il listino prezzi</w:t>
      </w:r>
    </w:p>
    <w:p w14:paraId="04DBC79D" w14:textId="77777777" w:rsidR="0064110A" w:rsidRDefault="0064110A">
      <w:pPr>
        <w:tabs>
          <w:tab w:val="left" w:pos="1701"/>
        </w:tabs>
        <w:ind w:right="-283"/>
        <w:rPr>
          <w:b/>
          <w:bCs/>
          <w:lang w:val="it-IT"/>
        </w:rPr>
      </w:pPr>
    </w:p>
    <w:p w14:paraId="7E857DF1" w14:textId="77777777" w:rsidR="0064110A" w:rsidRDefault="0064110A">
      <w:pPr>
        <w:tabs>
          <w:tab w:val="left" w:pos="1701"/>
        </w:tabs>
        <w:ind w:right="-283"/>
        <w:rPr>
          <w:b/>
          <w:bCs/>
          <w:lang w:val="it-IT"/>
        </w:rPr>
      </w:pPr>
    </w:p>
    <w:p w14:paraId="623D7152" w14:textId="77777777" w:rsidR="0064110A" w:rsidRDefault="0064110A">
      <w:pPr>
        <w:tabs>
          <w:tab w:val="left" w:pos="1701"/>
        </w:tabs>
        <w:ind w:right="-283"/>
        <w:rPr>
          <w:b/>
          <w:bCs/>
          <w:lang w:val="it-IT"/>
        </w:rPr>
      </w:pPr>
      <w:r>
        <w:rPr>
          <w:b/>
          <w:bCs/>
          <w:lang w:val="it-IT"/>
        </w:rPr>
        <w:t>Dati tecnici</w:t>
      </w:r>
    </w:p>
    <w:p w14:paraId="6A3150D8" w14:textId="77777777" w:rsidR="0064110A" w:rsidRDefault="0064110A">
      <w:pPr>
        <w:tabs>
          <w:tab w:val="left" w:pos="1701"/>
        </w:tabs>
        <w:ind w:right="-283"/>
        <w:rPr>
          <w:b/>
          <w:bCs/>
          <w:lang w:val="it-IT"/>
        </w:rPr>
      </w:pPr>
    </w:p>
    <w:p w14:paraId="00F76A8E" w14:textId="77777777" w:rsidR="0064110A" w:rsidRDefault="0064110A">
      <w:pPr>
        <w:pStyle w:val="Kopfzeile"/>
        <w:tabs>
          <w:tab w:val="clear" w:pos="4536"/>
          <w:tab w:val="clear" w:pos="9072"/>
          <w:tab w:val="left" w:pos="1985"/>
          <w:tab w:val="left" w:pos="2552"/>
          <w:tab w:val="left" w:pos="3402"/>
        </w:tabs>
        <w:ind w:right="-283"/>
        <w:rPr>
          <w:lang w:val="it-IT"/>
        </w:rPr>
      </w:pPr>
      <w:r>
        <w:rPr>
          <w:lang w:val="it-IT"/>
        </w:rPr>
        <w:t>Materiale:</w:t>
      </w:r>
      <w:r>
        <w:rPr>
          <w:lang w:val="it-IT"/>
        </w:rPr>
        <w:tab/>
      </w:r>
      <w:r>
        <w:rPr>
          <w:lang w:val="it-IT"/>
        </w:rPr>
        <w:tab/>
        <w:t>acciaio inox 18/10</w:t>
      </w:r>
    </w:p>
    <w:p w14:paraId="2EBF7545" w14:textId="77777777" w:rsidR="0064110A" w:rsidRDefault="0064110A">
      <w:pPr>
        <w:pStyle w:val="Kopfzeile"/>
        <w:tabs>
          <w:tab w:val="clear" w:pos="4536"/>
          <w:tab w:val="clear" w:pos="9072"/>
          <w:tab w:val="left" w:pos="1985"/>
          <w:tab w:val="left" w:pos="2552"/>
          <w:tab w:val="left" w:pos="2977"/>
          <w:tab w:val="left" w:pos="3402"/>
        </w:tabs>
        <w:ind w:right="-283"/>
        <w:rPr>
          <w:lang w:val="it-IT"/>
        </w:rPr>
      </w:pPr>
      <w:r>
        <w:rPr>
          <w:lang w:val="it-IT"/>
        </w:rPr>
        <w:t>Peso:</w:t>
      </w:r>
      <w:r>
        <w:rPr>
          <w:lang w:val="it-IT"/>
        </w:rPr>
        <w:tab/>
      </w:r>
      <w:r>
        <w:rPr>
          <w:lang w:val="it-IT"/>
        </w:rPr>
        <w:tab/>
        <w:t xml:space="preserve">62 kg </w:t>
      </w:r>
    </w:p>
    <w:p w14:paraId="0202ADF1" w14:textId="77777777" w:rsidR="0064110A" w:rsidRDefault="0064110A">
      <w:pPr>
        <w:pStyle w:val="Kopfzeile"/>
        <w:tabs>
          <w:tab w:val="clear" w:pos="4536"/>
          <w:tab w:val="clear" w:pos="9072"/>
          <w:tab w:val="left" w:pos="1985"/>
          <w:tab w:val="left" w:pos="2552"/>
          <w:tab w:val="left" w:pos="2977"/>
          <w:tab w:val="left" w:pos="3402"/>
        </w:tabs>
        <w:ind w:right="-283"/>
        <w:rPr>
          <w:lang w:val="it-IT"/>
        </w:rPr>
      </w:pPr>
      <w:r>
        <w:rPr>
          <w:lang w:val="it-IT"/>
        </w:rPr>
        <w:t>Capacità:</w:t>
      </w:r>
      <w:r>
        <w:rPr>
          <w:lang w:val="it-IT"/>
        </w:rPr>
        <w:tab/>
      </w:r>
      <w:r>
        <w:rPr>
          <w:lang w:val="it-IT"/>
        </w:rPr>
        <w:tab/>
        <w:t>2 vasche riscaldabili</w:t>
      </w:r>
    </w:p>
    <w:p w14:paraId="3BD7954F" w14:textId="77777777" w:rsidR="0064110A" w:rsidRDefault="0064110A">
      <w:pPr>
        <w:pStyle w:val="Kopfzeile"/>
        <w:tabs>
          <w:tab w:val="clear" w:pos="4536"/>
          <w:tab w:val="clear" w:pos="9072"/>
          <w:tab w:val="left" w:pos="1985"/>
          <w:tab w:val="left" w:pos="2552"/>
          <w:tab w:val="left" w:pos="2977"/>
          <w:tab w:val="left" w:pos="3402"/>
        </w:tabs>
        <w:ind w:right="-283"/>
        <w:rPr>
          <w:lang w:val="it-IT"/>
        </w:rPr>
      </w:pPr>
      <w:r>
        <w:rPr>
          <w:lang w:val="it-IT"/>
        </w:rPr>
        <w:tab/>
      </w:r>
      <w:r>
        <w:rPr>
          <w:lang w:val="it-IT"/>
        </w:rPr>
        <w:tab/>
      </w:r>
      <w:proofErr w:type="gramStart"/>
      <w:r>
        <w:rPr>
          <w:lang w:val="it-IT"/>
        </w:rPr>
        <w:t>2</w:t>
      </w:r>
      <w:proofErr w:type="gramEnd"/>
      <w:r>
        <w:rPr>
          <w:lang w:val="it-IT"/>
        </w:rPr>
        <w:t xml:space="preserve"> vani riscaldabili</w:t>
      </w:r>
    </w:p>
    <w:p w14:paraId="5887D3F9" w14:textId="77777777" w:rsidR="0064110A" w:rsidRDefault="0064110A">
      <w:pPr>
        <w:pStyle w:val="Kopfzeile"/>
        <w:tabs>
          <w:tab w:val="clear" w:pos="4536"/>
          <w:tab w:val="clear" w:pos="9072"/>
          <w:tab w:val="left" w:pos="1985"/>
          <w:tab w:val="left" w:pos="2552"/>
          <w:tab w:val="left" w:pos="2977"/>
          <w:tab w:val="left" w:pos="3402"/>
        </w:tabs>
        <w:ind w:left="2550" w:right="-283" w:hanging="2550"/>
        <w:rPr>
          <w:lang w:val="it-IT"/>
        </w:rPr>
      </w:pPr>
      <w:r>
        <w:rPr>
          <w:lang w:val="it-IT"/>
        </w:rPr>
        <w:t>Vasche riscaldabili:</w:t>
      </w:r>
      <w:r>
        <w:rPr>
          <w:lang w:val="it-IT"/>
        </w:rPr>
        <w:tab/>
        <w:t>per GN 1/1-200 o suddivisione</w:t>
      </w:r>
    </w:p>
    <w:p w14:paraId="6DDBEF91" w14:textId="77777777" w:rsidR="0064110A" w:rsidRDefault="0064110A">
      <w:pPr>
        <w:pStyle w:val="Kopfzeile"/>
        <w:tabs>
          <w:tab w:val="clear" w:pos="4536"/>
          <w:tab w:val="clear" w:pos="9072"/>
          <w:tab w:val="left" w:pos="1985"/>
          <w:tab w:val="left" w:pos="2552"/>
          <w:tab w:val="left" w:pos="2977"/>
          <w:tab w:val="left" w:pos="3402"/>
        </w:tabs>
        <w:ind w:left="2550" w:right="-283" w:hanging="2550"/>
        <w:rPr>
          <w:lang w:val="it-IT"/>
        </w:rPr>
      </w:pPr>
      <w:r>
        <w:rPr>
          <w:lang w:val="it-IT"/>
        </w:rPr>
        <w:tab/>
      </w:r>
      <w:r>
        <w:rPr>
          <w:lang w:val="it-IT"/>
        </w:rPr>
        <w:tab/>
        <w:t xml:space="preserve">temperatura regolabile da +30 °C a +95 °C </w:t>
      </w:r>
    </w:p>
    <w:p w14:paraId="29826E09" w14:textId="77777777" w:rsidR="0064110A" w:rsidRDefault="0064110A">
      <w:pPr>
        <w:pStyle w:val="Textkrper3"/>
        <w:tabs>
          <w:tab w:val="clear" w:pos="2835"/>
          <w:tab w:val="clear" w:pos="3402"/>
          <w:tab w:val="left" w:pos="1985"/>
          <w:tab w:val="left" w:pos="2552"/>
        </w:tabs>
        <w:ind w:left="2550" w:hanging="2550"/>
        <w:rPr>
          <w:lang w:val="it-IT"/>
        </w:rPr>
      </w:pPr>
      <w:r>
        <w:rPr>
          <w:lang w:val="it-IT"/>
        </w:rPr>
        <w:t>Vani:</w:t>
      </w:r>
      <w:r>
        <w:rPr>
          <w:lang w:val="it-IT"/>
        </w:rPr>
        <w:tab/>
      </w:r>
      <w:r>
        <w:rPr>
          <w:lang w:val="it-IT"/>
        </w:rPr>
        <w:tab/>
        <w:t>per 6 x GN1/1 con 6 coppie di guide (distanza 57,5 mm)</w:t>
      </w:r>
    </w:p>
    <w:p w14:paraId="0BC41987" w14:textId="77777777" w:rsidR="0064110A" w:rsidRDefault="0064110A">
      <w:pPr>
        <w:pStyle w:val="Textkrper3"/>
        <w:tabs>
          <w:tab w:val="clear" w:pos="2835"/>
          <w:tab w:val="clear" w:pos="3402"/>
          <w:tab w:val="left" w:pos="1985"/>
          <w:tab w:val="left" w:pos="2552"/>
        </w:tabs>
        <w:ind w:left="2550" w:hanging="2550"/>
        <w:rPr>
          <w:color w:val="000000"/>
          <w:lang w:val="it-IT"/>
        </w:rPr>
      </w:pPr>
      <w:r>
        <w:rPr>
          <w:lang w:val="it-IT"/>
        </w:rPr>
        <w:tab/>
      </w:r>
      <w:r>
        <w:rPr>
          <w:lang w:val="it-IT"/>
        </w:rPr>
        <w:tab/>
      </w:r>
      <w:r>
        <w:rPr>
          <w:color w:val="000000"/>
          <w:lang w:val="it-IT"/>
        </w:rPr>
        <w:t>modello igienico H1</w:t>
      </w:r>
    </w:p>
    <w:p w14:paraId="7D1403BD" w14:textId="77777777" w:rsidR="0064110A" w:rsidRDefault="0064110A">
      <w:pPr>
        <w:pStyle w:val="Textkrper3"/>
        <w:tabs>
          <w:tab w:val="clear" w:pos="2835"/>
          <w:tab w:val="clear" w:pos="3402"/>
          <w:tab w:val="left" w:pos="1985"/>
          <w:tab w:val="left" w:pos="2552"/>
        </w:tabs>
        <w:ind w:left="2552"/>
        <w:rPr>
          <w:lang w:val="it-IT"/>
        </w:rPr>
      </w:pPr>
      <w:r>
        <w:rPr>
          <w:lang w:val="it-IT"/>
        </w:rPr>
        <w:t>temperatura regolabile da +30 °C a +85°C</w:t>
      </w:r>
    </w:p>
    <w:p w14:paraId="03E0769B" w14:textId="428EFE53" w:rsidR="0064110A" w:rsidRDefault="0064110A">
      <w:pPr>
        <w:tabs>
          <w:tab w:val="left" w:pos="1701"/>
          <w:tab w:val="left" w:pos="2552"/>
          <w:tab w:val="left" w:pos="2835"/>
          <w:tab w:val="left" w:pos="3402"/>
        </w:tabs>
        <w:ind w:right="-283"/>
        <w:rPr>
          <w:lang w:val="it-IT"/>
        </w:rPr>
      </w:pPr>
      <w:r>
        <w:rPr>
          <w:lang w:val="it-IT"/>
        </w:rPr>
        <w:t>Assorbimento:</w:t>
      </w:r>
      <w:r>
        <w:rPr>
          <w:lang w:val="it-IT"/>
        </w:rPr>
        <w:tab/>
      </w:r>
      <w:r>
        <w:rPr>
          <w:lang w:val="it-IT"/>
        </w:rPr>
        <w:tab/>
      </w:r>
      <w:r>
        <w:rPr>
          <w:color w:val="000000"/>
          <w:lang w:val="it-IT"/>
        </w:rPr>
        <w:t>220-240V / 50</w:t>
      </w:r>
      <w:r w:rsidR="00E26D6A">
        <w:rPr>
          <w:color w:val="000000"/>
          <w:lang w:val="it-IT"/>
        </w:rPr>
        <w:t>-60</w:t>
      </w:r>
      <w:r>
        <w:rPr>
          <w:color w:val="000000"/>
          <w:lang w:val="it-IT"/>
        </w:rPr>
        <w:t>Hz / 1,9 kW</w:t>
      </w:r>
    </w:p>
    <w:p w14:paraId="5532BF0C" w14:textId="77777777" w:rsidR="0064110A" w:rsidRDefault="0064110A">
      <w:pPr>
        <w:tabs>
          <w:tab w:val="left" w:pos="-720"/>
          <w:tab w:val="left" w:pos="2268"/>
          <w:tab w:val="left" w:pos="2835"/>
          <w:tab w:val="left" w:pos="3402"/>
          <w:tab w:val="left" w:pos="6912"/>
        </w:tabs>
        <w:suppressAutoHyphens/>
        <w:ind w:right="-283"/>
        <w:rPr>
          <w:lang w:val="it-IT"/>
        </w:rPr>
      </w:pPr>
    </w:p>
    <w:p w14:paraId="16D805AE" w14:textId="77777777" w:rsidR="0064110A" w:rsidRDefault="0064110A">
      <w:pPr>
        <w:tabs>
          <w:tab w:val="left" w:pos="-720"/>
          <w:tab w:val="left" w:pos="2268"/>
          <w:tab w:val="left" w:pos="2835"/>
          <w:tab w:val="left" w:pos="3402"/>
          <w:tab w:val="left" w:pos="6912"/>
        </w:tabs>
        <w:suppressAutoHyphens/>
        <w:ind w:right="-283"/>
        <w:rPr>
          <w:lang w:val="it-IT"/>
        </w:rPr>
      </w:pPr>
    </w:p>
    <w:p w14:paraId="785EA146" w14:textId="77777777" w:rsidR="0064110A" w:rsidRDefault="0064110A">
      <w:pPr>
        <w:pStyle w:val="berschrift3"/>
        <w:tabs>
          <w:tab w:val="clear" w:pos="1701"/>
          <w:tab w:val="left" w:pos="-720"/>
          <w:tab w:val="left" w:pos="2552"/>
          <w:tab w:val="left" w:pos="2835"/>
          <w:tab w:val="left" w:pos="3402"/>
          <w:tab w:val="left" w:pos="6912"/>
        </w:tabs>
        <w:suppressAutoHyphens/>
        <w:ind w:right="-283"/>
        <w:rPr>
          <w:b w:val="0"/>
          <w:bCs w:val="0"/>
          <w:lang w:val="it-IT"/>
        </w:rPr>
      </w:pPr>
      <w:r>
        <w:rPr>
          <w:b w:val="0"/>
          <w:bCs w:val="0"/>
          <w:lang w:val="it-IT"/>
        </w:rPr>
        <w:t>Particolarità</w:t>
      </w:r>
    </w:p>
    <w:p w14:paraId="615DFC0E" w14:textId="77777777" w:rsidR="0064110A" w:rsidRDefault="0064110A">
      <w:pPr>
        <w:rPr>
          <w:lang w:val="it-IT"/>
        </w:rPr>
      </w:pPr>
    </w:p>
    <w:p w14:paraId="6D9B8837" w14:textId="77777777" w:rsidR="0064110A" w:rsidRDefault="0064110A">
      <w:pPr>
        <w:numPr>
          <w:ilvl w:val="0"/>
          <w:numId w:val="14"/>
        </w:numPr>
        <w:tabs>
          <w:tab w:val="left" w:pos="-720"/>
          <w:tab w:val="left" w:pos="2552"/>
          <w:tab w:val="left" w:pos="2835"/>
          <w:tab w:val="left" w:pos="3402"/>
          <w:tab w:val="left" w:pos="6912"/>
        </w:tabs>
        <w:suppressAutoHyphens/>
        <w:ind w:right="-283"/>
        <w:rPr>
          <w:lang w:val="it-IT"/>
        </w:rPr>
      </w:pPr>
      <w:r>
        <w:rPr>
          <w:lang w:val="it-IT"/>
        </w:rPr>
        <w:t>Protezione contro gli spruzzi ed i getti d'acqua (IPX 5)</w:t>
      </w:r>
    </w:p>
    <w:p w14:paraId="02C58BBD" w14:textId="77777777" w:rsidR="0064110A" w:rsidRDefault="0064110A">
      <w:pPr>
        <w:numPr>
          <w:ilvl w:val="0"/>
          <w:numId w:val="15"/>
        </w:numPr>
        <w:tabs>
          <w:tab w:val="left" w:pos="-720"/>
          <w:tab w:val="left" w:pos="2835"/>
          <w:tab w:val="left" w:pos="3402"/>
          <w:tab w:val="left" w:pos="6912"/>
        </w:tabs>
        <w:suppressAutoHyphens/>
        <w:ind w:right="-283"/>
        <w:rPr>
          <w:lang w:val="it-IT"/>
        </w:rPr>
      </w:pPr>
      <w:r>
        <w:rPr>
          <w:lang w:val="it-IT"/>
        </w:rPr>
        <w:t>Omologazione VDE, marchio GS</w:t>
      </w:r>
    </w:p>
    <w:p w14:paraId="6F8E788C" w14:textId="77777777" w:rsidR="0064110A" w:rsidRDefault="0064110A">
      <w:pPr>
        <w:numPr>
          <w:ilvl w:val="0"/>
          <w:numId w:val="15"/>
        </w:numPr>
        <w:tabs>
          <w:tab w:val="left" w:pos="-720"/>
          <w:tab w:val="left" w:pos="2835"/>
          <w:tab w:val="left" w:pos="3402"/>
          <w:tab w:val="left" w:pos="6912"/>
        </w:tabs>
        <w:suppressAutoHyphens/>
        <w:ind w:right="-283"/>
        <w:rPr>
          <w:color w:val="000000"/>
          <w:lang w:val="it-IT"/>
        </w:rPr>
      </w:pPr>
      <w:r>
        <w:rPr>
          <w:color w:val="000000"/>
          <w:lang w:val="it-IT"/>
        </w:rPr>
        <w:t>Copertura con bordo profilato</w:t>
      </w:r>
    </w:p>
    <w:p w14:paraId="47B3771E" w14:textId="77777777" w:rsidR="0064110A" w:rsidRDefault="0064110A">
      <w:pPr>
        <w:numPr>
          <w:ilvl w:val="0"/>
          <w:numId w:val="15"/>
        </w:numPr>
        <w:tabs>
          <w:tab w:val="left" w:pos="-720"/>
          <w:tab w:val="left" w:pos="2835"/>
          <w:tab w:val="left" w:pos="3402"/>
          <w:tab w:val="left" w:pos="6912"/>
        </w:tabs>
        <w:suppressAutoHyphens/>
        <w:ind w:right="-283"/>
        <w:rPr>
          <w:lang w:val="it-IT"/>
        </w:rPr>
      </w:pPr>
      <w:r>
        <w:rPr>
          <w:lang w:val="it-IT"/>
        </w:rPr>
        <w:t>Le vasche sono riscaldabili piene o vuote e possono essere riscaldate e regolate singolarmente</w:t>
      </w:r>
    </w:p>
    <w:p w14:paraId="4AED85CD" w14:textId="77777777" w:rsidR="0064110A" w:rsidRDefault="0064110A">
      <w:pPr>
        <w:numPr>
          <w:ilvl w:val="0"/>
          <w:numId w:val="15"/>
        </w:numPr>
        <w:tabs>
          <w:tab w:val="left" w:pos="-720"/>
          <w:tab w:val="left" w:pos="2835"/>
          <w:tab w:val="left" w:pos="3402"/>
          <w:tab w:val="left" w:pos="6912"/>
        </w:tabs>
        <w:suppressAutoHyphens/>
        <w:ind w:right="-283"/>
        <w:rPr>
          <w:color w:val="000000"/>
          <w:lang w:val="it-IT"/>
        </w:rPr>
      </w:pPr>
      <w:r>
        <w:rPr>
          <w:color w:val="000000"/>
          <w:lang w:val="it-IT"/>
        </w:rPr>
        <w:lastRenderedPageBreak/>
        <w:t>I vani possono essere riscaldati indipendentemente dalle vasche.</w:t>
      </w:r>
    </w:p>
    <w:p w14:paraId="1532E364" w14:textId="77777777" w:rsidR="0064110A" w:rsidRDefault="0064110A">
      <w:pPr>
        <w:numPr>
          <w:ilvl w:val="0"/>
          <w:numId w:val="15"/>
        </w:numPr>
        <w:tabs>
          <w:tab w:val="left" w:pos="-720"/>
          <w:tab w:val="left" w:pos="2835"/>
          <w:tab w:val="left" w:pos="3402"/>
          <w:tab w:val="left" w:pos="6912"/>
        </w:tabs>
        <w:suppressAutoHyphens/>
        <w:ind w:right="-283"/>
        <w:rPr>
          <w:color w:val="000000"/>
          <w:lang w:val="it-IT"/>
        </w:rPr>
      </w:pPr>
      <w:r>
        <w:rPr>
          <w:color w:val="000000"/>
          <w:lang w:val="it-IT"/>
        </w:rPr>
        <w:t>Vani modello igienico H1</w:t>
      </w:r>
    </w:p>
    <w:p w14:paraId="5C4A259B" w14:textId="77777777" w:rsidR="0064110A" w:rsidRDefault="0064110A">
      <w:pPr>
        <w:numPr>
          <w:ilvl w:val="0"/>
          <w:numId w:val="15"/>
        </w:numPr>
        <w:tabs>
          <w:tab w:val="left" w:pos="-720"/>
          <w:tab w:val="left" w:pos="2835"/>
          <w:tab w:val="left" w:pos="3402"/>
          <w:tab w:val="left" w:pos="6912"/>
        </w:tabs>
        <w:suppressAutoHyphens/>
        <w:ind w:right="-283"/>
        <w:rPr>
          <w:color w:val="000000"/>
          <w:lang w:val="it-IT"/>
        </w:rPr>
      </w:pPr>
      <w:r>
        <w:rPr>
          <w:color w:val="000000"/>
          <w:lang w:val="it-IT"/>
        </w:rPr>
        <w:t>Adatti a sistemi di ottimizzazione e risparmio energetico</w:t>
      </w:r>
    </w:p>
    <w:p w14:paraId="23918094" w14:textId="77777777" w:rsidR="0064110A" w:rsidRDefault="0064110A">
      <w:pPr>
        <w:numPr>
          <w:ilvl w:val="0"/>
          <w:numId w:val="15"/>
        </w:numPr>
        <w:tabs>
          <w:tab w:val="left" w:pos="-720"/>
          <w:tab w:val="left" w:pos="2835"/>
          <w:tab w:val="left" w:pos="3402"/>
          <w:tab w:val="left" w:pos="6912"/>
        </w:tabs>
        <w:suppressAutoHyphens/>
        <w:ind w:right="-283"/>
        <w:rPr>
          <w:lang w:val="it-IT"/>
        </w:rPr>
      </w:pPr>
      <w:r>
        <w:rPr>
          <w:color w:val="000000"/>
          <w:lang w:val="it-IT"/>
        </w:rPr>
        <w:t xml:space="preserve">A norma DIN 18867, parte 7 </w:t>
      </w:r>
    </w:p>
    <w:p w14:paraId="1FFE7C5E" w14:textId="77777777" w:rsidR="0064110A" w:rsidRDefault="0064110A">
      <w:pPr>
        <w:tabs>
          <w:tab w:val="left" w:pos="1701"/>
        </w:tabs>
        <w:ind w:right="-283"/>
        <w:rPr>
          <w:color w:val="000000"/>
          <w:lang w:val="it-IT"/>
        </w:rPr>
      </w:pPr>
    </w:p>
    <w:p w14:paraId="00F5EA62" w14:textId="77777777" w:rsidR="0064110A" w:rsidRDefault="0064110A">
      <w:pPr>
        <w:tabs>
          <w:tab w:val="left" w:pos="1701"/>
        </w:tabs>
        <w:ind w:right="-283"/>
        <w:rPr>
          <w:lang w:val="it-IT"/>
        </w:rPr>
      </w:pPr>
    </w:p>
    <w:p w14:paraId="752D68F8" w14:textId="77777777" w:rsidR="0064110A" w:rsidRDefault="0064110A">
      <w:pPr>
        <w:tabs>
          <w:tab w:val="left" w:pos="1701"/>
        </w:tabs>
        <w:ind w:right="-283"/>
        <w:rPr>
          <w:b/>
          <w:bCs/>
          <w:lang w:val="it-IT"/>
        </w:rPr>
      </w:pPr>
      <w:r>
        <w:rPr>
          <w:b/>
          <w:bCs/>
          <w:lang w:val="it-IT"/>
        </w:rPr>
        <w:t>Marca</w:t>
      </w:r>
    </w:p>
    <w:p w14:paraId="6A20FB36" w14:textId="77777777" w:rsidR="0064110A" w:rsidRDefault="0064110A">
      <w:pPr>
        <w:tabs>
          <w:tab w:val="left" w:pos="1701"/>
        </w:tabs>
        <w:ind w:right="-283"/>
        <w:rPr>
          <w:b/>
          <w:bCs/>
          <w:lang w:val="it-IT"/>
        </w:rPr>
      </w:pPr>
    </w:p>
    <w:p w14:paraId="0E523B6F" w14:textId="77777777" w:rsidR="0064110A" w:rsidRDefault="0064110A">
      <w:pPr>
        <w:tabs>
          <w:tab w:val="left" w:pos="1701"/>
          <w:tab w:val="left" w:pos="2835"/>
          <w:tab w:val="left" w:pos="3402"/>
        </w:tabs>
        <w:ind w:right="-283"/>
        <w:rPr>
          <w:lang w:val="it-IT"/>
        </w:rPr>
      </w:pPr>
      <w:r>
        <w:rPr>
          <w:lang w:val="it-IT"/>
        </w:rPr>
        <w:t>Produttore:</w:t>
      </w:r>
      <w:r>
        <w:rPr>
          <w:lang w:val="it-IT"/>
        </w:rPr>
        <w:tab/>
      </w:r>
      <w:r>
        <w:rPr>
          <w:lang w:val="it-IT"/>
        </w:rPr>
        <w:tab/>
      </w:r>
      <w:r>
        <w:rPr>
          <w:lang w:val="it-IT"/>
        </w:rPr>
        <w:tab/>
      </w:r>
      <w:r w:rsidR="00CE28C3" w:rsidRPr="00CE28C3">
        <w:rPr>
          <w:lang w:val="it-IT"/>
        </w:rPr>
        <w:t>B.PRO</w:t>
      </w:r>
    </w:p>
    <w:p w14:paraId="03BECB9F" w14:textId="77777777" w:rsidR="0064110A" w:rsidRDefault="0064110A">
      <w:pPr>
        <w:tabs>
          <w:tab w:val="left" w:pos="1701"/>
          <w:tab w:val="left" w:pos="2552"/>
          <w:tab w:val="left" w:pos="2835"/>
          <w:tab w:val="left" w:pos="3402"/>
        </w:tabs>
        <w:ind w:right="-283"/>
        <w:rPr>
          <w:lang w:val="it-IT"/>
        </w:rPr>
      </w:pPr>
      <w:r>
        <w:rPr>
          <w:lang w:val="it-IT"/>
        </w:rPr>
        <w:t>Modello:</w:t>
      </w:r>
      <w:r>
        <w:rPr>
          <w:lang w:val="it-IT"/>
        </w:rPr>
        <w:tab/>
      </w:r>
      <w:r>
        <w:rPr>
          <w:lang w:val="it-IT"/>
        </w:rPr>
        <w:tab/>
      </w:r>
      <w:r>
        <w:rPr>
          <w:lang w:val="it-IT"/>
        </w:rPr>
        <w:tab/>
      </w:r>
      <w:r>
        <w:rPr>
          <w:lang w:val="it-IT"/>
        </w:rPr>
        <w:tab/>
        <w:t>SAG 2</w:t>
      </w:r>
    </w:p>
    <w:p w14:paraId="49965260" w14:textId="77777777" w:rsidR="0064110A" w:rsidRDefault="0064110A">
      <w:pPr>
        <w:tabs>
          <w:tab w:val="left" w:pos="1701"/>
          <w:tab w:val="left" w:pos="2552"/>
          <w:tab w:val="left" w:pos="2835"/>
          <w:tab w:val="left" w:pos="3402"/>
        </w:tabs>
        <w:ind w:right="-283"/>
        <w:rPr>
          <w:lang w:val="it-IT"/>
        </w:rPr>
      </w:pPr>
      <w:r>
        <w:rPr>
          <w:lang w:val="it-IT"/>
        </w:rPr>
        <w:tab/>
      </w:r>
      <w:r>
        <w:rPr>
          <w:lang w:val="it-IT"/>
        </w:rPr>
        <w:tab/>
      </w:r>
      <w:r>
        <w:rPr>
          <w:lang w:val="it-IT"/>
        </w:rPr>
        <w:tab/>
      </w:r>
      <w:r>
        <w:rPr>
          <w:lang w:val="it-IT"/>
        </w:rPr>
        <w:tab/>
      </w:r>
      <w:r w:rsidR="00CE28C3" w:rsidRPr="00CE28C3">
        <w:rPr>
          <w:lang w:val="it-IT"/>
        </w:rPr>
        <w:t>B.PRO INMOTION</w:t>
      </w:r>
    </w:p>
    <w:p w14:paraId="26E30EE2" w14:textId="77777777" w:rsidR="0064110A" w:rsidRDefault="0064110A">
      <w:pPr>
        <w:tabs>
          <w:tab w:val="left" w:pos="1701"/>
          <w:tab w:val="left" w:pos="2835"/>
          <w:tab w:val="left" w:pos="3402"/>
        </w:tabs>
        <w:ind w:right="-283"/>
      </w:pPr>
      <w:r>
        <w:rPr>
          <w:lang w:val="it-IT"/>
        </w:rPr>
        <w:t xml:space="preserve">Cod. </w:t>
      </w:r>
      <w:proofErr w:type="spellStart"/>
      <w:r>
        <w:rPr>
          <w:lang w:val="it-IT"/>
        </w:rPr>
        <w:t>ord</w:t>
      </w:r>
      <w:proofErr w:type="spellEnd"/>
      <w:r>
        <w:rPr>
          <w:lang w:val="it-IT"/>
        </w:rPr>
        <w:t>.</w:t>
      </w:r>
      <w:r>
        <w:rPr>
          <w:lang w:val="it-IT"/>
        </w:rPr>
        <w:tab/>
      </w:r>
      <w:r>
        <w:rPr>
          <w:lang w:val="it-IT"/>
        </w:rPr>
        <w:tab/>
      </w:r>
      <w:r>
        <w:rPr>
          <w:lang w:val="it-IT"/>
        </w:rPr>
        <w:tab/>
      </w:r>
      <w:r>
        <w:t>572 150</w:t>
      </w:r>
    </w:p>
    <w:sectPr w:rsidR="0064110A">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E128" w14:textId="77777777" w:rsidR="00543FB7" w:rsidRDefault="00543FB7">
      <w:r>
        <w:separator/>
      </w:r>
    </w:p>
  </w:endnote>
  <w:endnote w:type="continuationSeparator" w:id="0">
    <w:p w14:paraId="239D568F" w14:textId="77777777" w:rsidR="00543FB7" w:rsidRDefault="0054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82E6" w14:textId="458FED76" w:rsidR="0064110A" w:rsidRDefault="0064110A">
    <w:pPr>
      <w:pStyle w:val="Fuzeile"/>
      <w:rPr>
        <w:sz w:val="16"/>
        <w:szCs w:val="16"/>
      </w:rPr>
    </w:pPr>
    <w:r>
      <w:rPr>
        <w:noProof/>
        <w:sz w:val="16"/>
        <w:szCs w:val="16"/>
      </w:rPr>
      <w:t xml:space="preserve">LV-Text SAG 2 - Version </w:t>
    </w:r>
    <w:r w:rsidR="00E26D6A">
      <w:rPr>
        <w:noProof/>
        <w:sz w:val="16"/>
        <w:szCs w:val="16"/>
      </w:rPr>
      <w:t>3</w:t>
    </w:r>
    <w:r>
      <w:rPr>
        <w:noProof/>
        <w:sz w:val="16"/>
        <w:szCs w:val="16"/>
      </w:rPr>
      <w:t xml:space="preserve">.0/ </w:t>
    </w:r>
    <w:r w:rsidR="003A5862">
      <w:rPr>
        <w:noProof/>
        <w:sz w:val="16"/>
        <w:szCs w:val="16"/>
      </w:rPr>
      <w:t xml:space="preserve">J. </w:t>
    </w:r>
    <w:r w:rsidR="00E26D6A">
      <w:rPr>
        <w:noProof/>
        <w:sz w:val="16"/>
        <w:szCs w:val="16"/>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BE0E" w14:textId="77777777" w:rsidR="00543FB7" w:rsidRDefault="00543FB7">
      <w:r>
        <w:separator/>
      </w:r>
    </w:p>
  </w:footnote>
  <w:footnote w:type="continuationSeparator" w:id="0">
    <w:p w14:paraId="7A2E7B6C" w14:textId="77777777" w:rsidR="00543FB7" w:rsidRDefault="00543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5C4F"/>
    <w:rsid w:val="002E5C4F"/>
    <w:rsid w:val="003A5862"/>
    <w:rsid w:val="00543FB7"/>
    <w:rsid w:val="0064110A"/>
    <w:rsid w:val="00BD279F"/>
    <w:rsid w:val="00CE28C3"/>
    <w:rsid w:val="00E26D6A"/>
    <w:rsid w:val="00FE2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C1E75"/>
  <w15:chartTrackingRefBased/>
  <w15:docId w15:val="{CA6494AD-D3D4-44B9-BF44-2F52CC91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color w:val="FF0000"/>
    </w:rPr>
  </w:style>
  <w:style w:type="paragraph" w:styleId="Textkrper-Zeileneinzug">
    <w:name w:val="Body Text Indent"/>
    <w:basedOn w:val="Standard"/>
    <w:semiHidden/>
    <w:pPr>
      <w:tabs>
        <w:tab w:val="left" w:pos="426"/>
      </w:tabs>
      <w:ind w:left="360"/>
    </w:pPr>
  </w:style>
  <w:style w:type="paragraph" w:styleId="Textkrper3">
    <w:name w:val="Body Text 3"/>
    <w:basedOn w:val="Standard"/>
    <w:semiHidden/>
    <w:pPr>
      <w:tabs>
        <w:tab w:val="left" w:pos="2835"/>
        <w:tab w:val="left" w:pos="3402"/>
      </w:tabs>
      <w:ind w:right="-283"/>
    </w:pPr>
  </w:style>
  <w:style w:type="paragraph" w:styleId="Blocktext">
    <w:name w:val="Block Text"/>
    <w:basedOn w:val="Standard"/>
    <w:semiHidden/>
    <w:pPr>
      <w:tabs>
        <w:tab w:val="left" w:pos="1985"/>
        <w:tab w:val="left" w:pos="3402"/>
      </w:tabs>
      <w:ind w:left="1985" w:right="-850"/>
    </w:p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Sanwald, Julia</cp:lastModifiedBy>
  <cp:revision>3</cp:revision>
  <cp:lastPrinted>2003-01-15T15:34:00Z</cp:lastPrinted>
  <dcterms:created xsi:type="dcterms:W3CDTF">2021-09-26T01:07:00Z</dcterms:created>
  <dcterms:modified xsi:type="dcterms:W3CDTF">2022-06-10T07:46:00Z</dcterms:modified>
</cp:coreProperties>
</file>