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7F8" w:rsidRDefault="00221C6C">
      <w:pPr>
        <w:pStyle w:val="berschrift1"/>
        <w:ind w:right="-283"/>
      </w:pPr>
      <w:r>
        <w:t>Gewürzwagen GW 8 x 5-2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 w:rsidR="00DE7663">
        <w:t xml:space="preserve"> </w:t>
      </w:r>
      <w:r w:rsidR="00FB21B4">
        <w:t xml:space="preserve">     </w:t>
      </w:r>
      <w:r w:rsidR="00623106">
        <w:t xml:space="preserve">900 </w:t>
      </w:r>
      <w:r>
        <w:t>mm</w:t>
      </w:r>
    </w:p>
    <w:p w:rsidR="008C07F8" w:rsidRDefault="00FB21B4">
      <w:pPr>
        <w:tabs>
          <w:tab w:val="left" w:pos="2552"/>
        </w:tabs>
      </w:pPr>
      <w:r>
        <w:t>Breite:</w:t>
      </w:r>
      <w:r>
        <w:tab/>
      </w:r>
      <w:r w:rsidR="00623106">
        <w:t xml:space="preserve">600 </w:t>
      </w:r>
      <w:r w:rsidR="008C07F8">
        <w:t xml:space="preserve">mm  </w:t>
      </w:r>
    </w:p>
    <w:p w:rsidR="008C07F8" w:rsidRDefault="008C07F8">
      <w:pPr>
        <w:tabs>
          <w:tab w:val="left" w:pos="2552"/>
        </w:tabs>
      </w:pPr>
      <w:r>
        <w:t>Höhe:</w:t>
      </w:r>
      <w:r>
        <w:tab/>
      </w:r>
      <w:r w:rsidR="00623106">
        <w:t xml:space="preserve">950 </w:t>
      </w:r>
      <w:r>
        <w:t>mm</w:t>
      </w: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2552"/>
        </w:tabs>
      </w:pPr>
    </w:p>
    <w:p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:rsidR="00623106" w:rsidRDefault="00623106" w:rsidP="00623106">
      <w:pPr>
        <w:tabs>
          <w:tab w:val="left" w:pos="2552"/>
        </w:tabs>
        <w:rPr>
          <w:rFonts w:cs="Arial"/>
          <w:spacing w:val="-3"/>
        </w:rPr>
      </w:pPr>
      <w:r>
        <w:rPr>
          <w:rFonts w:cs="Arial"/>
          <w:spacing w:val="-3"/>
        </w:rPr>
        <w:t>Der Gewürzwagen aus CNS 18/10  ist aus stabilem Rundrohr 25 mm ø gefertigt. Dazwischen eingeschweißt befinden sich 2 tiefgezo</w:t>
      </w:r>
      <w:r>
        <w:rPr>
          <w:rFonts w:cs="Arial"/>
          <w:spacing w:val="-3"/>
        </w:rPr>
        <w:softHyphen/>
        <w:t>gene Borde 800 x 500 mm, mit ringsumlaufendem erhöhten Profilrand.</w:t>
      </w:r>
      <w:r w:rsidR="00C0010E">
        <w:rPr>
          <w:rFonts w:cs="Arial"/>
          <w:spacing w:val="-3"/>
        </w:rPr>
        <w:t xml:space="preserve"> </w:t>
      </w:r>
      <w:r w:rsidR="00C0010E">
        <w:t>Die Rundrohre an den Stirnseiten werden als Schiebegriffe genutzt.</w:t>
      </w:r>
    </w:p>
    <w:p w:rsidR="00623106" w:rsidRDefault="00623106" w:rsidP="00623106">
      <w:pPr>
        <w:tabs>
          <w:tab w:val="left" w:pos="2552"/>
        </w:tabs>
        <w:rPr>
          <w:rFonts w:cs="Arial"/>
          <w:spacing w:val="-3"/>
        </w:rPr>
      </w:pPr>
      <w:r>
        <w:rPr>
          <w:rFonts w:cs="Arial"/>
          <w:spacing w:val="-3"/>
        </w:rPr>
        <w:t xml:space="preserve">Das oberste Bord ist mit 2 Halterungen aus Rundmaterial für </w:t>
      </w:r>
      <w:r w:rsidR="00221C6C">
        <w:rPr>
          <w:rFonts w:cs="Arial"/>
          <w:spacing w:val="-3"/>
        </w:rPr>
        <w:t>8 Gewürzbehälter</w:t>
      </w:r>
      <w:r w:rsidR="0021732F">
        <w:rPr>
          <w:rFonts w:cs="Arial"/>
          <w:spacing w:val="-3"/>
        </w:rPr>
        <w:t xml:space="preserve"> GWB 1/6-150</w:t>
      </w:r>
      <w:r w:rsidR="00A52562">
        <w:rPr>
          <w:rFonts w:cs="Arial"/>
          <w:spacing w:val="-3"/>
        </w:rPr>
        <w:t xml:space="preserve"> versehen. Alternativ zu den Gewürzbehältern können auch GA</w:t>
      </w:r>
      <w:r w:rsidR="00A52562">
        <w:rPr>
          <w:rFonts w:cs="Arial"/>
          <w:spacing w:val="-3"/>
        </w:rPr>
        <w:softHyphen/>
        <w:t>STRONORM-Behälter der Größe   4</w:t>
      </w:r>
      <w:r>
        <w:rPr>
          <w:rFonts w:cs="Arial"/>
          <w:spacing w:val="-3"/>
        </w:rPr>
        <w:t xml:space="preserve"> x 1/3 oder Unter</w:t>
      </w:r>
      <w:r>
        <w:rPr>
          <w:rFonts w:cs="Arial"/>
          <w:spacing w:val="-3"/>
        </w:rPr>
        <w:softHyphen/>
        <w:t>teilung</w:t>
      </w:r>
      <w:r w:rsidR="00A52562">
        <w:rPr>
          <w:rFonts w:cs="Arial"/>
          <w:spacing w:val="-3"/>
        </w:rPr>
        <w:t>en</w:t>
      </w:r>
      <w:r>
        <w:rPr>
          <w:rFonts w:cs="Arial"/>
          <w:spacing w:val="-3"/>
        </w:rPr>
        <w:t xml:space="preserve"> mit 1/6 und 1/9, max. </w:t>
      </w:r>
      <w:r w:rsidR="003A24A1">
        <w:rPr>
          <w:rFonts w:cs="Arial"/>
          <w:spacing w:val="-3"/>
        </w:rPr>
        <w:t>1</w:t>
      </w:r>
      <w:r>
        <w:rPr>
          <w:rFonts w:cs="Arial"/>
          <w:spacing w:val="-3"/>
        </w:rPr>
        <w:t xml:space="preserve">50 mm </w:t>
      </w:r>
      <w:r w:rsidR="00A52562">
        <w:rPr>
          <w:rFonts w:cs="Arial"/>
          <w:spacing w:val="-3"/>
        </w:rPr>
        <w:t>tief, eingesetzt werden</w:t>
      </w:r>
      <w:r>
        <w:rPr>
          <w:rFonts w:cs="Arial"/>
          <w:spacing w:val="-3"/>
        </w:rPr>
        <w:t>.</w:t>
      </w:r>
    </w:p>
    <w:p w:rsidR="00623106" w:rsidRDefault="00623106" w:rsidP="00623106">
      <w:pPr>
        <w:tabs>
          <w:tab w:val="left" w:pos="2552"/>
        </w:tabs>
        <w:rPr>
          <w:rFonts w:cs="Arial"/>
          <w:spacing w:val="-3"/>
        </w:rPr>
      </w:pPr>
      <w:r>
        <w:rPr>
          <w:rFonts w:cs="Arial"/>
          <w:spacing w:val="-3"/>
        </w:rPr>
        <w:t xml:space="preserve">Der untere Bord ist mit einem </w:t>
      </w:r>
      <w:r w:rsidR="0087443E">
        <w:rPr>
          <w:rFonts w:cs="Arial"/>
          <w:spacing w:val="-3"/>
        </w:rPr>
        <w:t>aufgesetzten</w:t>
      </w:r>
      <w:r w:rsidR="0021732F">
        <w:rPr>
          <w:rFonts w:cs="Arial"/>
          <w:spacing w:val="-3"/>
        </w:rPr>
        <w:t xml:space="preserve"> Gewürzdosen</w:t>
      </w:r>
      <w:r>
        <w:rPr>
          <w:rFonts w:cs="Arial"/>
          <w:spacing w:val="-3"/>
        </w:rPr>
        <w:t>ständer, mit einer</w:t>
      </w:r>
      <w:r w:rsidR="0021732F">
        <w:rPr>
          <w:rFonts w:cs="Arial"/>
          <w:spacing w:val="-3"/>
        </w:rPr>
        <w:t xml:space="preserve"> Aussparung für 8 Gewürzdosen </w:t>
      </w:r>
      <w:r>
        <w:rPr>
          <w:rFonts w:cs="Arial"/>
          <w:spacing w:val="-3"/>
        </w:rPr>
        <w:t xml:space="preserve">versehen. </w:t>
      </w:r>
    </w:p>
    <w:p w:rsidR="008C07F8" w:rsidRDefault="008C07F8">
      <w:pPr>
        <w:pStyle w:val="Textkrper"/>
        <w:ind w:right="-425"/>
        <w:jc w:val="left"/>
        <w:rPr>
          <w:color w:val="auto"/>
        </w:rPr>
      </w:pPr>
    </w:p>
    <w:p w:rsidR="0087443E" w:rsidRDefault="0087443E" w:rsidP="0087443E">
      <w:pPr>
        <w:tabs>
          <w:tab w:val="left" w:pos="2552"/>
        </w:tabs>
        <w:rPr>
          <w:rFonts w:cs="Arial"/>
          <w:spacing w:val="-3"/>
        </w:rPr>
      </w:pPr>
      <w:r>
        <w:rPr>
          <w:rFonts w:cs="Arial"/>
        </w:rPr>
        <w:t>Fahrbar mittels</w:t>
      </w:r>
      <w:r w:rsidRPr="0087443E">
        <w:t xml:space="preserve"> </w:t>
      </w:r>
      <w:r>
        <w:t xml:space="preserve">rostfreien Kunststoffrollen gemäß DIN 18867-8 (4 Lenkrollen, davon 2 mit Feststeller, </w:t>
      </w:r>
      <w:r>
        <w:rPr>
          <w:rFonts w:cs="Arial"/>
        </w:rPr>
        <w:t xml:space="preserve"> Rollendurchmesser 125 mm). An allen vier Ecken befinden sich runde Wandabweiser.</w:t>
      </w:r>
    </w:p>
    <w:p w:rsidR="008C07F8" w:rsidRDefault="008C07F8">
      <w:pPr>
        <w:pStyle w:val="Textkrper"/>
        <w:ind w:right="-425"/>
        <w:jc w:val="left"/>
        <w:rPr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</w:p>
    <w:p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:rsidR="008C07F8" w:rsidRDefault="008C07F8"/>
    <w:p w:rsidR="008C07F8" w:rsidRDefault="003A24A1">
      <w:pPr>
        <w:numPr>
          <w:ilvl w:val="0"/>
          <w:numId w:val="18"/>
        </w:numPr>
        <w:ind w:right="-283"/>
      </w:pPr>
      <w:r>
        <w:t>Gewürzbehälter GWB 1/6-150 aus CNS 18/10, mit klappbaren Plexiglasdeckel (Best.-Nr. 550501)</w:t>
      </w:r>
    </w:p>
    <w:p w:rsidR="003A24A1" w:rsidRDefault="003A24A1">
      <w:pPr>
        <w:numPr>
          <w:ilvl w:val="0"/>
          <w:numId w:val="18"/>
        </w:numPr>
        <w:ind w:right="-283"/>
      </w:pPr>
      <w:r>
        <w:t>Gewürzdose aus Kunststoff, rund, Durchmesser 100 mm, Höhe 180 mm, mit klappbarer Schütte (Best.-Nr. 145423)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tabs>
          <w:tab w:val="left" w:pos="2552"/>
          <w:tab w:val="left" w:pos="5670"/>
        </w:tabs>
        <w:ind w:right="-425"/>
        <w:rPr>
          <w:b/>
        </w:rPr>
      </w:pPr>
    </w:p>
    <w:p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:rsidR="00C0010E" w:rsidRDefault="00C0010E">
      <w:pPr>
        <w:tabs>
          <w:tab w:val="left" w:pos="2552"/>
          <w:tab w:val="left" w:pos="5670"/>
        </w:tabs>
        <w:ind w:right="-425"/>
        <w:rPr>
          <w:b/>
        </w:rPr>
      </w:pPr>
    </w:p>
    <w:p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:rsidR="002E1781" w:rsidRDefault="002E1781">
      <w:pPr>
        <w:tabs>
          <w:tab w:val="left" w:pos="2552"/>
          <w:tab w:val="left" w:pos="5670"/>
        </w:tabs>
        <w:ind w:right="-425"/>
        <w:rPr>
          <w:b/>
        </w:rPr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 w:rsidR="002E1781">
        <w:rPr>
          <w:rFonts w:ascii="Arial" w:hAnsi="Arial"/>
          <w:lang w:val="de-DE"/>
        </w:rPr>
        <w:tab/>
        <w:t>CNS 18/10</w:t>
      </w:r>
      <w:r>
        <w:rPr>
          <w:rFonts w:ascii="Arial" w:hAnsi="Arial"/>
          <w:lang w:val="de-DE"/>
        </w:rPr>
        <w:tab/>
      </w:r>
    </w:p>
    <w:p w:rsidR="008C07F8" w:rsidRDefault="008C07F8">
      <w:pPr>
        <w:tabs>
          <w:tab w:val="left" w:pos="2552"/>
          <w:tab w:val="left" w:pos="5670"/>
        </w:tabs>
        <w:ind w:right="-425"/>
      </w:pPr>
      <w:r>
        <w:t>Gewicht:</w:t>
      </w:r>
      <w:r>
        <w:tab/>
      </w:r>
      <w:r w:rsidR="002E1781">
        <w:t>21 kg</w:t>
      </w:r>
    </w:p>
    <w:p w:rsidR="002E1781" w:rsidRDefault="002E1781" w:rsidP="002E1781">
      <w:pPr>
        <w:tabs>
          <w:tab w:val="left" w:pos="2552"/>
        </w:tabs>
      </w:pPr>
      <w:r>
        <w:t>Kapazität:</w:t>
      </w:r>
      <w:r>
        <w:tab/>
        <w:t xml:space="preserve">8 Gewürzdosen, </w:t>
      </w:r>
    </w:p>
    <w:p w:rsidR="008C07F8" w:rsidRPr="00D33ECD" w:rsidRDefault="002E1781" w:rsidP="00D33ECD">
      <w:pPr>
        <w:tabs>
          <w:tab w:val="left" w:pos="2552"/>
        </w:tabs>
        <w:rPr>
          <w:rFonts w:cs="Arial"/>
          <w:spacing w:val="-3"/>
        </w:rPr>
      </w:pPr>
      <w:r>
        <w:tab/>
        <w:t xml:space="preserve">8 Gewürzbehälter oder </w:t>
      </w:r>
      <w:r>
        <w:rPr>
          <w:rFonts w:cs="Arial"/>
          <w:spacing w:val="-3"/>
        </w:rPr>
        <w:t xml:space="preserve">4 x </w:t>
      </w:r>
      <w:r>
        <w:rPr>
          <w:rFonts w:cs="Arial"/>
          <w:spacing w:val="-3"/>
        </w:rPr>
        <w:tab/>
        <w:t>GN 1/3 oder Unter</w:t>
      </w:r>
      <w:r>
        <w:rPr>
          <w:rFonts w:cs="Arial"/>
          <w:spacing w:val="-3"/>
        </w:rPr>
        <w:softHyphen/>
        <w:t xml:space="preserve">teilung </w:t>
      </w:r>
      <w:r>
        <w:rPr>
          <w:rFonts w:cs="Arial"/>
          <w:spacing w:val="-3"/>
        </w:rPr>
        <w:tab/>
        <w:t xml:space="preserve">mit GN 1/6 und GN 1/9, </w:t>
      </w:r>
      <w:r>
        <w:rPr>
          <w:rFonts w:cs="Arial"/>
          <w:spacing w:val="-3"/>
        </w:rPr>
        <w:tab/>
        <w:t>max. 150 mm tief</w:t>
      </w: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:rsidR="00D33ECD" w:rsidRDefault="00D33ECD" w:rsidP="00D33ECD">
      <w:pPr>
        <w:numPr>
          <w:ilvl w:val="0"/>
          <w:numId w:val="23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 w:rsidRPr="00D33ECD">
        <w:t>Aufbauten aus stabilem Rund</w:t>
      </w:r>
      <w:r>
        <w:t xml:space="preserve">material, verschraubt </w:t>
      </w: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:rsidR="008C07F8" w:rsidRDefault="008C07F8">
      <w:pPr>
        <w:tabs>
          <w:tab w:val="left" w:pos="2552"/>
          <w:tab w:val="left" w:pos="5670"/>
        </w:tabs>
        <w:ind w:right="-425"/>
      </w:pPr>
    </w:p>
    <w:p w:rsidR="008C07F8" w:rsidRDefault="008C07F8" w:rsidP="00FB21B4">
      <w:pPr>
        <w:tabs>
          <w:tab w:val="left" w:pos="1701"/>
          <w:tab w:val="left" w:pos="2552"/>
          <w:tab w:val="left" w:pos="3402"/>
        </w:tabs>
        <w:ind w:right="-283"/>
      </w:pPr>
      <w:r>
        <w:t>Hersteller:</w:t>
      </w:r>
      <w:r>
        <w:tab/>
      </w:r>
      <w:r>
        <w:tab/>
      </w:r>
      <w:r w:rsidR="00FB21B4">
        <w:t xml:space="preserve"> </w:t>
      </w:r>
      <w:r w:rsidR="004608BF" w:rsidRPr="004608BF">
        <w:t>B.PRO</w:t>
      </w:r>
    </w:p>
    <w:p w:rsidR="008C07F8" w:rsidRDefault="00FB21B4">
      <w:pPr>
        <w:tabs>
          <w:tab w:val="left" w:pos="3402"/>
          <w:tab w:val="left" w:pos="5670"/>
        </w:tabs>
        <w:ind w:right="-425"/>
      </w:pPr>
      <w:r>
        <w:t xml:space="preserve">Modell:                           </w:t>
      </w:r>
      <w:r w:rsidR="00D33ECD">
        <w:t>GW 8 x 5-2</w:t>
      </w:r>
    </w:p>
    <w:p w:rsidR="008C07F8" w:rsidRDefault="008C07F8">
      <w:pPr>
        <w:tabs>
          <w:tab w:val="left" w:pos="3402"/>
          <w:tab w:val="left" w:pos="5670"/>
        </w:tabs>
        <w:ind w:right="-425"/>
      </w:pPr>
      <w:r w:rsidRPr="002E1781">
        <w:t>Best.Nr.</w:t>
      </w:r>
      <w:r w:rsidR="00FB21B4">
        <w:t xml:space="preserve">                          </w:t>
      </w:r>
      <w:r w:rsidR="00D33ECD">
        <w:t>569790</w:t>
      </w:r>
    </w:p>
    <w:sectPr w:rsidR="008C07F8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C16" w:rsidRDefault="00970C16">
      <w:r>
        <w:separator/>
      </w:r>
    </w:p>
  </w:endnote>
  <w:endnote w:type="continuationSeparator" w:id="0">
    <w:p w:rsidR="00970C16" w:rsidRDefault="0097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FB3" w:rsidRDefault="00544FB3">
    <w:pPr>
      <w:pStyle w:val="Fuzeile"/>
      <w:rPr>
        <w:sz w:val="16"/>
      </w:rPr>
    </w:pPr>
    <w:r>
      <w:rPr>
        <w:sz w:val="16"/>
      </w:rPr>
      <w:t>LV-Text GW 8 x 5-2/ Version 3.0/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C16" w:rsidRDefault="00970C16">
      <w:r>
        <w:separator/>
      </w:r>
    </w:p>
  </w:footnote>
  <w:footnote w:type="continuationSeparator" w:id="0">
    <w:p w:rsidR="00970C16" w:rsidRDefault="00970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8"/>
  </w:num>
  <w:num w:numId="11">
    <w:abstractNumId w:val="19"/>
  </w:num>
  <w:num w:numId="12">
    <w:abstractNumId w:val="21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3"/>
  </w:num>
  <w:num w:numId="18">
    <w:abstractNumId w:val="15"/>
  </w:num>
  <w:num w:numId="19">
    <w:abstractNumId w:val="10"/>
  </w:num>
  <w:num w:numId="20">
    <w:abstractNumId w:val="7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4A"/>
    <w:rsid w:val="001B5AC9"/>
    <w:rsid w:val="0021732F"/>
    <w:rsid w:val="00221C6C"/>
    <w:rsid w:val="002437BB"/>
    <w:rsid w:val="002E1781"/>
    <w:rsid w:val="003A24A1"/>
    <w:rsid w:val="004608BF"/>
    <w:rsid w:val="004A44B0"/>
    <w:rsid w:val="0054340D"/>
    <w:rsid w:val="00544FB3"/>
    <w:rsid w:val="00623106"/>
    <w:rsid w:val="007B623F"/>
    <w:rsid w:val="007D622B"/>
    <w:rsid w:val="007F0364"/>
    <w:rsid w:val="0080361F"/>
    <w:rsid w:val="0087443E"/>
    <w:rsid w:val="008C07F8"/>
    <w:rsid w:val="00970C16"/>
    <w:rsid w:val="00A423BA"/>
    <w:rsid w:val="00A52562"/>
    <w:rsid w:val="00AC6B2B"/>
    <w:rsid w:val="00BC7809"/>
    <w:rsid w:val="00C0010E"/>
    <w:rsid w:val="00D33ECD"/>
    <w:rsid w:val="00D64C4A"/>
    <w:rsid w:val="00DE7663"/>
    <w:rsid w:val="00EA0E51"/>
    <w:rsid w:val="00F3699D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90858E-315B-4A43-AA5C-CDC96BD3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2003-08-18T11:16:00Z</cp:lastPrinted>
  <dcterms:created xsi:type="dcterms:W3CDTF">2021-09-24T21:21:00Z</dcterms:created>
  <dcterms:modified xsi:type="dcterms:W3CDTF">2021-09-24T21:21:00Z</dcterms:modified>
</cp:coreProperties>
</file>