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04A5" w14:textId="77777777" w:rsidR="00C006AA" w:rsidRPr="00F14857" w:rsidRDefault="00C46F43">
      <w:pPr>
        <w:pStyle w:val="Heading1"/>
        <w:ind w:right="-283"/>
        <w:rPr>
          <w:lang w:val="en-GB"/>
        </w:rPr>
      </w:pPr>
      <w:proofErr w:type="gramStart"/>
      <w:r w:rsidRPr="00C46F43">
        <w:rPr>
          <w:lang w:val="en-GB"/>
        </w:rPr>
        <w:t>B.PROTHERM</w:t>
      </w:r>
      <w:proofErr w:type="gramEnd"/>
      <w:r w:rsidR="00C006AA">
        <w:rPr>
          <w:lang w:val="en-GB"/>
        </w:rPr>
        <w:t xml:space="preserve"> 320 KB</w:t>
      </w:r>
    </w:p>
    <w:p w14:paraId="4F372035" w14:textId="77777777" w:rsidR="00C006AA" w:rsidRPr="00F14857" w:rsidRDefault="00C006AA">
      <w:pPr>
        <w:tabs>
          <w:tab w:val="left" w:pos="2552"/>
        </w:tabs>
        <w:rPr>
          <w:lang w:val="en-GB"/>
        </w:rPr>
      </w:pPr>
    </w:p>
    <w:p w14:paraId="10DB6B2C" w14:textId="6F73CEA5" w:rsidR="00C006AA" w:rsidRDefault="000100F7">
      <w:pPr>
        <w:pStyle w:val="Header"/>
        <w:tabs>
          <w:tab w:val="clear" w:pos="4536"/>
          <w:tab w:val="clear" w:pos="9072"/>
          <w:tab w:val="left" w:pos="2552"/>
        </w:tabs>
        <w:rPr>
          <w:lang w:val="en-GB"/>
        </w:rPr>
      </w:pPr>
      <w:r>
        <w:rPr>
          <w:noProof/>
          <w:snapToGrid/>
          <w:lang w:val="en-GB"/>
        </w:rPr>
      </w:r>
      <w:r>
        <w:rPr>
          <w:lang w:val="en-GB"/>
        </w:rPr>
        <w:pict w14:anchorId="22032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19.7pt;height:2in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</w:p>
    <w:p w14:paraId="48CB91F1" w14:textId="77777777" w:rsidR="000100F7" w:rsidRPr="00F14857" w:rsidRDefault="000100F7">
      <w:pPr>
        <w:pStyle w:val="Header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4CAB2943" w14:textId="77777777" w:rsidR="00C006AA" w:rsidRPr="00F14857" w:rsidRDefault="00C006AA">
      <w:pPr>
        <w:tabs>
          <w:tab w:val="left" w:pos="1701"/>
        </w:tabs>
        <w:ind w:left="283" w:right="-283" w:hanging="283"/>
        <w:rPr>
          <w:b/>
          <w:lang w:val="en-GB"/>
        </w:rPr>
      </w:pPr>
      <w:r>
        <w:rPr>
          <w:b/>
          <w:lang w:val="en-GB"/>
        </w:rPr>
        <w:t>Dimensions</w:t>
      </w:r>
    </w:p>
    <w:p w14:paraId="5D5AC49B" w14:textId="77777777" w:rsidR="00C006AA" w:rsidRPr="00F14857" w:rsidRDefault="00C006AA">
      <w:pPr>
        <w:tabs>
          <w:tab w:val="left" w:pos="2552"/>
        </w:tabs>
        <w:rPr>
          <w:lang w:val="en-GB"/>
        </w:rPr>
      </w:pPr>
    </w:p>
    <w:p w14:paraId="7E356345" w14:textId="77777777" w:rsidR="00C006AA" w:rsidRPr="009A2B3D" w:rsidRDefault="00C006AA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Length:</w:t>
      </w:r>
      <w:r w:rsidRPr="00F14857">
        <w:rPr>
          <w:lang w:val="en-GB"/>
        </w:rPr>
        <w:tab/>
      </w:r>
      <w:r w:rsidRPr="00F14857">
        <w:rPr>
          <w:lang w:val="en-GB"/>
        </w:rPr>
        <w:tab/>
      </w:r>
      <w:r w:rsidRPr="00F14857">
        <w:rPr>
          <w:lang w:val="en-GB"/>
        </w:rPr>
        <w:tab/>
      </w:r>
      <w:r w:rsidRPr="00F14857">
        <w:rPr>
          <w:lang w:val="en-GB"/>
        </w:rPr>
        <w:tab/>
      </w:r>
      <w:r>
        <w:rPr>
          <w:lang w:val="en-GB"/>
        </w:rPr>
        <w:t>6</w:t>
      </w:r>
      <w:r w:rsidR="00F14857">
        <w:rPr>
          <w:lang w:val="en-GB"/>
        </w:rPr>
        <w:t>43</w:t>
      </w:r>
      <w:r>
        <w:rPr>
          <w:lang w:val="en-GB"/>
        </w:rPr>
        <w:t xml:space="preserve"> mm</w:t>
      </w:r>
    </w:p>
    <w:p w14:paraId="612E3CA9" w14:textId="77777777" w:rsidR="00C006AA" w:rsidRPr="009A2B3D" w:rsidRDefault="00C006AA">
      <w:pPr>
        <w:tabs>
          <w:tab w:val="left" w:pos="2552"/>
        </w:tabs>
        <w:rPr>
          <w:lang w:val="en-GB"/>
        </w:rPr>
      </w:pPr>
      <w:r>
        <w:rPr>
          <w:lang w:val="en-GB"/>
        </w:rPr>
        <w:t>Width:</w:t>
      </w:r>
      <w:r w:rsidRPr="009A2B3D">
        <w:rPr>
          <w:lang w:val="en-GB"/>
        </w:rPr>
        <w:tab/>
      </w:r>
      <w:r w:rsidRPr="009A2B3D">
        <w:rPr>
          <w:lang w:val="en-GB"/>
        </w:rPr>
        <w:tab/>
      </w:r>
      <w:r w:rsidRPr="009A2B3D">
        <w:rPr>
          <w:lang w:val="en-GB"/>
        </w:rPr>
        <w:tab/>
      </w:r>
      <w:r>
        <w:rPr>
          <w:lang w:val="en-GB"/>
        </w:rPr>
        <w:t>4</w:t>
      </w:r>
      <w:r w:rsidR="00F14857">
        <w:rPr>
          <w:lang w:val="en-GB"/>
        </w:rPr>
        <w:t>30</w:t>
      </w:r>
      <w:r>
        <w:rPr>
          <w:lang w:val="en-GB"/>
        </w:rPr>
        <w:t xml:space="preserve"> mm</w:t>
      </w:r>
    </w:p>
    <w:p w14:paraId="45D9FD21" w14:textId="77777777" w:rsidR="00C006AA" w:rsidRPr="009A2B3D" w:rsidRDefault="00C006AA">
      <w:pPr>
        <w:tabs>
          <w:tab w:val="left" w:pos="2552"/>
        </w:tabs>
        <w:rPr>
          <w:lang w:val="en-GB"/>
        </w:rPr>
      </w:pPr>
      <w:r>
        <w:rPr>
          <w:lang w:val="en-GB"/>
        </w:rPr>
        <w:t>Height:</w:t>
      </w:r>
      <w:r w:rsidRPr="009A2B3D">
        <w:rPr>
          <w:lang w:val="en-GB"/>
        </w:rPr>
        <w:tab/>
      </w:r>
      <w:r w:rsidRPr="009A2B3D">
        <w:rPr>
          <w:lang w:val="en-GB"/>
        </w:rPr>
        <w:tab/>
      </w:r>
      <w:r w:rsidRPr="009A2B3D">
        <w:rPr>
          <w:lang w:val="en-GB"/>
        </w:rPr>
        <w:tab/>
      </w:r>
      <w:r>
        <w:rPr>
          <w:lang w:val="en-GB"/>
        </w:rPr>
        <w:t>375 mm</w:t>
      </w:r>
    </w:p>
    <w:p w14:paraId="56D0BDBE" w14:textId="77777777" w:rsidR="00C006AA" w:rsidRPr="009A2B3D" w:rsidRDefault="00C006AA">
      <w:pPr>
        <w:tabs>
          <w:tab w:val="left" w:pos="2552"/>
        </w:tabs>
        <w:rPr>
          <w:lang w:val="en-GB"/>
        </w:rPr>
      </w:pPr>
    </w:p>
    <w:p w14:paraId="210C0B4D" w14:textId="77777777" w:rsidR="00C006AA" w:rsidRPr="009A2B3D" w:rsidRDefault="00C006AA">
      <w:pPr>
        <w:tabs>
          <w:tab w:val="left" w:pos="2552"/>
        </w:tabs>
        <w:rPr>
          <w:lang w:val="en-GB"/>
        </w:rPr>
      </w:pPr>
    </w:p>
    <w:p w14:paraId="661A4450" w14:textId="77777777" w:rsidR="00C006AA" w:rsidRPr="009A2B3D" w:rsidRDefault="00C006AA">
      <w:pPr>
        <w:tabs>
          <w:tab w:val="left" w:pos="1701"/>
        </w:tabs>
        <w:ind w:right="-425"/>
        <w:rPr>
          <w:b/>
          <w:lang w:val="en-GB"/>
        </w:rPr>
      </w:pPr>
      <w:r>
        <w:rPr>
          <w:b/>
          <w:lang w:val="en-GB"/>
        </w:rPr>
        <w:t>Description</w:t>
      </w:r>
    </w:p>
    <w:p w14:paraId="18BBABDF" w14:textId="77777777" w:rsidR="00C006AA" w:rsidRPr="009A2B3D" w:rsidRDefault="00C006AA">
      <w:pPr>
        <w:pStyle w:val="Header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72BD58AF" w14:textId="77777777" w:rsidR="00C006AA" w:rsidRPr="009A2B3D" w:rsidRDefault="00C006AA">
      <w:pPr>
        <w:pStyle w:val="BodyText"/>
        <w:ind w:right="-425"/>
        <w:jc w:val="left"/>
        <w:rPr>
          <w:color w:val="auto"/>
          <w:lang w:val="en-GB"/>
        </w:rPr>
      </w:pPr>
      <w:r>
        <w:rPr>
          <w:color w:val="auto"/>
          <w:lang w:val="en-GB"/>
        </w:rPr>
        <w:t xml:space="preserve">The food transport container is made of high-quality, </w:t>
      </w:r>
      <w:proofErr w:type="gramStart"/>
      <w:r>
        <w:rPr>
          <w:color w:val="auto"/>
          <w:lang w:val="en-GB"/>
        </w:rPr>
        <w:t>physiologically-safe</w:t>
      </w:r>
      <w:proofErr w:type="gramEnd"/>
      <w:r>
        <w:rPr>
          <w:color w:val="auto"/>
          <w:lang w:val="en-GB"/>
        </w:rPr>
        <w:t>, and food-resistant polypropylene and is equipped with an inner container of CNS 18/10 that is tightly attached to the plastic outer container.</w:t>
      </w:r>
    </w:p>
    <w:p w14:paraId="65002723" w14:textId="77777777" w:rsidR="00C006AA" w:rsidRPr="009A2B3D" w:rsidRDefault="00C006AA">
      <w:pPr>
        <w:pStyle w:val="BodyText"/>
        <w:ind w:right="-425"/>
        <w:jc w:val="left"/>
        <w:rPr>
          <w:lang w:val="en-GB"/>
        </w:rPr>
      </w:pPr>
      <w:r>
        <w:rPr>
          <w:color w:val="auto"/>
          <w:lang w:val="en-GB"/>
        </w:rPr>
        <w:t>The double-walled synthetic container and lid are insulated with PUR foam.</w:t>
      </w:r>
      <w:r w:rsidRPr="009A2B3D">
        <w:rPr>
          <w:color w:val="auto"/>
          <w:lang w:val="en-GB"/>
        </w:rPr>
        <w:t xml:space="preserve"> </w:t>
      </w:r>
    </w:p>
    <w:p w14:paraId="51EA4367" w14:textId="77777777" w:rsidR="00C006AA" w:rsidRPr="009A2B3D" w:rsidRDefault="00C006AA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 xml:space="preserve">At the short sides, there are recessed stainless steel fold-out handles with ergonomically shaped synthetic grips and </w:t>
      </w:r>
      <w:proofErr w:type="gramStart"/>
      <w:r>
        <w:rPr>
          <w:lang w:val="en-GB"/>
        </w:rPr>
        <w:t>stainless steel</w:t>
      </w:r>
      <w:proofErr w:type="gramEnd"/>
      <w:r>
        <w:rPr>
          <w:lang w:val="en-GB"/>
        </w:rPr>
        <w:t xml:space="preserve"> clamp fasteners that grip the lid.</w:t>
      </w:r>
      <w:r w:rsidRPr="009A2B3D">
        <w:rPr>
          <w:lang w:val="en-GB"/>
        </w:rPr>
        <w:t xml:space="preserve"> </w:t>
      </w:r>
      <w:r>
        <w:rPr>
          <w:lang w:val="en-GB"/>
        </w:rPr>
        <w:t>This ensures durable closing action.</w:t>
      </w:r>
      <w:r w:rsidRPr="009A2B3D">
        <w:rPr>
          <w:lang w:val="en-GB"/>
        </w:rPr>
        <w:t xml:space="preserve"> </w:t>
      </w:r>
      <w:r>
        <w:rPr>
          <w:lang w:val="en-GB"/>
        </w:rPr>
        <w:t xml:space="preserve">The </w:t>
      </w:r>
      <w:proofErr w:type="gramStart"/>
      <w:r>
        <w:rPr>
          <w:lang w:val="en-GB"/>
        </w:rPr>
        <w:t>stainless steel</w:t>
      </w:r>
      <w:proofErr w:type="gramEnd"/>
      <w:r>
        <w:rPr>
          <w:lang w:val="en-GB"/>
        </w:rPr>
        <w:t xml:space="preserve"> fold-out handles are resistant to wear and tear, even under heavy use.</w:t>
      </w:r>
      <w:r w:rsidRPr="009A2B3D">
        <w:rPr>
          <w:lang w:val="en-GB"/>
        </w:rPr>
        <w:t xml:space="preserve"> </w:t>
      </w:r>
      <w:r>
        <w:rPr>
          <w:lang w:val="en-GB"/>
        </w:rPr>
        <w:t>In the deep-drawn inside container, there are indentations around the edge for inserting support bars securely.</w:t>
      </w:r>
      <w:r w:rsidRPr="009A2B3D">
        <w:rPr>
          <w:lang w:val="en-GB"/>
        </w:rPr>
        <w:t xml:space="preserve"> </w:t>
      </w:r>
      <w:r>
        <w:rPr>
          <w:lang w:val="en-GB"/>
        </w:rPr>
        <w:t xml:space="preserve">The safety device incorporated into the reinforced lid prevents the GN container from opening accidentally during transport. </w:t>
      </w:r>
    </w:p>
    <w:p w14:paraId="2328B085" w14:textId="77777777" w:rsidR="00C006AA" w:rsidRPr="009A2B3D" w:rsidRDefault="00C006AA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A labelling card holder is incorporated into the top of the lid for easy identification of the food inside the container.</w:t>
      </w:r>
      <w:r w:rsidRPr="009A2B3D">
        <w:rPr>
          <w:lang w:val="en-GB"/>
        </w:rPr>
        <w:t xml:space="preserve"> </w:t>
      </w:r>
      <w:r>
        <w:rPr>
          <w:lang w:val="en-GB"/>
        </w:rPr>
        <w:t>The container is completely dishwasher safe to max. +9</w:t>
      </w:r>
      <w:r w:rsidR="009809C2">
        <w:rPr>
          <w:lang w:val="en-GB"/>
        </w:rPr>
        <w:t>0</w:t>
      </w:r>
      <w:r>
        <w:rPr>
          <w:lang w:val="en-GB"/>
        </w:rPr>
        <w:t>°C.</w:t>
      </w:r>
    </w:p>
    <w:p w14:paraId="6B089995" w14:textId="77777777" w:rsidR="00C006AA" w:rsidRPr="009A2B3D" w:rsidRDefault="00C006AA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The interior is temperature resistant from</w:t>
      </w:r>
    </w:p>
    <w:p w14:paraId="43F8DCF8" w14:textId="77777777" w:rsidR="00C006AA" w:rsidRPr="009A2B3D" w:rsidRDefault="00C006AA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-25°C to +100°C.</w:t>
      </w:r>
    </w:p>
    <w:p w14:paraId="3D41E90A" w14:textId="77777777" w:rsidR="00C006AA" w:rsidRPr="009A2B3D" w:rsidRDefault="00C006AA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All wear and tear parts (skids and handles) and the heater are easy to exchange when servicing is necessary.</w:t>
      </w:r>
      <w:r w:rsidRPr="009A2B3D">
        <w:rPr>
          <w:lang w:val="en-GB"/>
        </w:rPr>
        <w:t xml:space="preserve"> </w:t>
      </w:r>
      <w:r>
        <w:rPr>
          <w:lang w:val="en-GB"/>
        </w:rPr>
        <w:t>All recessed screws are covered with synthetic plugs to ensure optimum hygiene.</w:t>
      </w:r>
    </w:p>
    <w:p w14:paraId="24960165" w14:textId="77777777" w:rsidR="00C006AA" w:rsidRPr="009A2B3D" w:rsidRDefault="00C006AA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For use with GN containers, max. size GN 1/1 – 200 mm deep or their subdivisions, inserted from above.</w:t>
      </w:r>
      <w:r w:rsidRPr="009A2B3D">
        <w:rPr>
          <w:lang w:val="en-GB"/>
        </w:rPr>
        <w:t xml:space="preserve"> </w:t>
      </w:r>
      <w:r>
        <w:rPr>
          <w:lang w:val="en-GB"/>
        </w:rPr>
        <w:t xml:space="preserve">All </w:t>
      </w:r>
      <w:proofErr w:type="gramStart"/>
      <w:r w:rsidR="00C46F43" w:rsidRPr="00C46F43">
        <w:rPr>
          <w:lang w:val="en-GB"/>
        </w:rPr>
        <w:t>B.PROTHERM</w:t>
      </w:r>
      <w:proofErr w:type="gramEnd"/>
      <w:r>
        <w:rPr>
          <w:lang w:val="en-GB"/>
        </w:rPr>
        <w:t xml:space="preserve"> containers can be stacked on top of each other – even when open without lids.</w:t>
      </w:r>
      <w:r w:rsidRPr="009A2B3D">
        <w:rPr>
          <w:lang w:val="en-GB"/>
        </w:rPr>
        <w:t xml:space="preserve"> </w:t>
      </w:r>
      <w:r>
        <w:rPr>
          <w:lang w:val="en-GB"/>
        </w:rPr>
        <w:t xml:space="preserve">The </w:t>
      </w:r>
      <w:r>
        <w:rPr>
          <w:lang w:val="en-GB"/>
        </w:rPr>
        <w:lastRenderedPageBreak/>
        <w:t>container is heated by a powerful, energy-efficient silicon heater.</w:t>
      </w:r>
      <w:r w:rsidRPr="009A2B3D">
        <w:rPr>
          <w:lang w:val="en-GB"/>
        </w:rPr>
        <w:t xml:space="preserve"> </w:t>
      </w:r>
      <w:r>
        <w:rPr>
          <w:lang w:val="en-GB"/>
        </w:rPr>
        <w:t>The heater is built into the container and is watertight; it is easily accessible via a plastic cover on the underside of the container.</w:t>
      </w:r>
    </w:p>
    <w:p w14:paraId="29C05496" w14:textId="77777777" w:rsidR="00C006AA" w:rsidRPr="009A2B3D" w:rsidRDefault="00C006AA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 xml:space="preserve">The electrical connection with mains </w:t>
      </w:r>
      <w:proofErr w:type="gramStart"/>
      <w:r>
        <w:rPr>
          <w:lang w:val="en-GB"/>
        </w:rPr>
        <w:t>plug</w:t>
      </w:r>
      <w:proofErr w:type="gramEnd"/>
      <w:r>
        <w:rPr>
          <w:lang w:val="en-GB"/>
        </w:rPr>
        <w:t xml:space="preserve"> coupling is located at the short side of the container; it can be made watertight using a special twist closure.</w:t>
      </w:r>
      <w:r w:rsidRPr="009A2B3D">
        <w:rPr>
          <w:lang w:val="en-GB"/>
        </w:rPr>
        <w:t xml:space="preserve"> </w:t>
      </w:r>
      <w:r>
        <w:rPr>
          <w:lang w:val="en-GB"/>
        </w:rPr>
        <w:t>Next to this is a power indicator with 2 LEDs.</w:t>
      </w:r>
      <w:r w:rsidRPr="009A2B3D">
        <w:rPr>
          <w:lang w:val="en-GB"/>
        </w:rPr>
        <w:t xml:space="preserve"> </w:t>
      </w:r>
      <w:r>
        <w:rPr>
          <w:lang w:val="en-GB"/>
        </w:rPr>
        <w:t xml:space="preserve">The green indicator light shows that the unit on, </w:t>
      </w:r>
      <w:proofErr w:type="gramStart"/>
      <w:r>
        <w:rPr>
          <w:lang w:val="en-GB"/>
        </w:rPr>
        <w:t>i.e.</w:t>
      </w:r>
      <w:proofErr w:type="gramEnd"/>
      <w:r>
        <w:rPr>
          <w:lang w:val="en-GB"/>
        </w:rPr>
        <w:t xml:space="preserve"> it is plugged into the mains network.</w:t>
      </w:r>
      <w:r w:rsidRPr="009A2B3D">
        <w:rPr>
          <w:lang w:val="en-GB"/>
        </w:rPr>
        <w:t xml:space="preserve"> </w:t>
      </w:r>
      <w:r>
        <w:rPr>
          <w:lang w:val="en-GB"/>
        </w:rPr>
        <w:t>The orange indicator light goes out as soon as the desired temperature has been reached inside the container and the heater has switched itself off.</w:t>
      </w:r>
    </w:p>
    <w:p w14:paraId="5279D09D" w14:textId="77777777" w:rsidR="00C006AA" w:rsidRPr="009A2B3D" w:rsidRDefault="00C006AA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The interior temperature of the container is limited to +90°C;</w:t>
      </w:r>
      <w:r w:rsidRPr="009A2B3D">
        <w:rPr>
          <w:lang w:val="en-GB"/>
        </w:rPr>
        <w:t xml:space="preserve"> </w:t>
      </w:r>
      <w:r>
        <w:rPr>
          <w:lang w:val="en-GB"/>
        </w:rPr>
        <w:t>the heating system features integrated overheat protection.</w:t>
      </w:r>
    </w:p>
    <w:p w14:paraId="2644F3E0" w14:textId="77777777" w:rsidR="00C006AA" w:rsidRPr="009A2B3D" w:rsidRDefault="00C006AA">
      <w:pPr>
        <w:pStyle w:val="BodyText"/>
        <w:ind w:right="-425"/>
        <w:jc w:val="left"/>
        <w:rPr>
          <w:lang w:val="en-GB"/>
        </w:rPr>
      </w:pPr>
      <w:r>
        <w:rPr>
          <w:color w:val="000000"/>
          <w:lang w:val="en-GB"/>
        </w:rPr>
        <w:t xml:space="preserve">The container can be heated wet or, with some temperature loss, dry, and can be filled directly thanks to the </w:t>
      </w:r>
      <w:proofErr w:type="gramStart"/>
      <w:r>
        <w:rPr>
          <w:color w:val="000000"/>
          <w:lang w:val="en-GB"/>
        </w:rPr>
        <w:t>stainless steel</w:t>
      </w:r>
      <w:proofErr w:type="gramEnd"/>
      <w:r>
        <w:rPr>
          <w:color w:val="000000"/>
          <w:lang w:val="en-GB"/>
        </w:rPr>
        <w:t xml:space="preserve"> lining.</w:t>
      </w:r>
      <w:r w:rsidRPr="009A2B3D">
        <w:rPr>
          <w:color w:val="000000"/>
          <w:lang w:val="en-GB"/>
        </w:rPr>
        <w:t xml:space="preserve"> </w:t>
      </w:r>
    </w:p>
    <w:p w14:paraId="3E4C8DE0" w14:textId="77777777" w:rsidR="00C006AA" w:rsidRPr="009A2B3D" w:rsidRDefault="00C006AA">
      <w:pPr>
        <w:pStyle w:val="BodyText"/>
        <w:ind w:right="-425"/>
        <w:jc w:val="left"/>
        <w:rPr>
          <w:color w:val="000000"/>
          <w:lang w:val="en-GB"/>
        </w:rPr>
      </w:pPr>
      <w:r>
        <w:rPr>
          <w:color w:val="000000"/>
          <w:lang w:val="en-GB"/>
        </w:rPr>
        <w:t>When the container is not being heated, the average temperature loss in the closed container is approx. 1.5°C per hour for warm food; cold foods warm up approx. 0.5°C per hour (complies with DIN EN 12571).</w:t>
      </w:r>
    </w:p>
    <w:p w14:paraId="19EB9861" w14:textId="77777777" w:rsidR="00C006AA" w:rsidRPr="009A2B3D" w:rsidRDefault="00C006AA">
      <w:pPr>
        <w:pStyle w:val="BodyText"/>
        <w:ind w:right="-425"/>
        <w:jc w:val="left"/>
        <w:rPr>
          <w:color w:val="000000"/>
          <w:lang w:val="en-GB"/>
        </w:rPr>
      </w:pPr>
      <w:r>
        <w:rPr>
          <w:color w:val="000000"/>
          <w:lang w:val="en-GB"/>
        </w:rPr>
        <w:t>The power supply cord is enclosed separately.</w:t>
      </w:r>
    </w:p>
    <w:p w14:paraId="7E417815" w14:textId="77777777" w:rsidR="00C006AA" w:rsidRPr="009A2B3D" w:rsidRDefault="00C006AA">
      <w:pPr>
        <w:pStyle w:val="BodyText"/>
        <w:ind w:right="-425"/>
        <w:jc w:val="left"/>
        <w:rPr>
          <w:color w:val="000000"/>
          <w:lang w:val="en-GB"/>
        </w:rPr>
      </w:pPr>
    </w:p>
    <w:p w14:paraId="30A8BC55" w14:textId="77777777" w:rsidR="00C006AA" w:rsidRPr="009A2B3D" w:rsidRDefault="00C006AA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544DE8B6" w14:textId="77777777" w:rsidR="00C006AA" w:rsidRDefault="00C006AA">
      <w:pPr>
        <w:pStyle w:val="Heading3"/>
        <w:tabs>
          <w:tab w:val="clear" w:pos="1701"/>
        </w:tabs>
        <w:ind w:right="-283"/>
      </w:pPr>
      <w:r>
        <w:rPr>
          <w:lang w:val="en-GB"/>
        </w:rPr>
        <w:t>Accessories / options</w:t>
      </w:r>
    </w:p>
    <w:p w14:paraId="4BE5742B" w14:textId="77777777" w:rsidR="00C006AA" w:rsidRDefault="00C006AA"/>
    <w:p w14:paraId="3CA67E99" w14:textId="77777777" w:rsidR="00C006AA" w:rsidRPr="009A2B3D" w:rsidRDefault="00C006AA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various transport trolleys and dollies—please see the general price list</w:t>
      </w:r>
    </w:p>
    <w:p w14:paraId="5A53796A" w14:textId="77777777" w:rsidR="00C006AA" w:rsidRPr="009A2B3D" w:rsidRDefault="00C006AA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 xml:space="preserve">eutectic </w:t>
      </w:r>
      <w:proofErr w:type="gramStart"/>
      <w:r>
        <w:rPr>
          <w:lang w:val="en-GB"/>
        </w:rPr>
        <w:t>plate -3</w:t>
      </w:r>
      <w:proofErr w:type="gramEnd"/>
      <w:r>
        <w:rPr>
          <w:lang w:val="en-GB"/>
        </w:rPr>
        <w:t>°C (order no. 569 315)</w:t>
      </w:r>
    </w:p>
    <w:p w14:paraId="4F65BC70" w14:textId="77777777" w:rsidR="00C006AA" w:rsidRPr="009A2B3D" w:rsidRDefault="00C006AA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GN support bars for variable use of GN containers (ST 3 order no. 550 650, ST 5 order no. 550 651)</w:t>
      </w:r>
    </w:p>
    <w:p w14:paraId="0CFAE1DE" w14:textId="77777777" w:rsidR="00C006AA" w:rsidRPr="009A2B3D" w:rsidRDefault="00C006AA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menu cards and</w:t>
      </w:r>
      <w:r w:rsidRPr="009A2B3D">
        <w:rPr>
          <w:lang w:val="en-GB"/>
        </w:rPr>
        <w:t xml:space="preserve"> </w:t>
      </w:r>
      <w:r>
        <w:rPr>
          <w:lang w:val="en-GB"/>
        </w:rPr>
        <w:t>accessories--please see the general price list</w:t>
      </w:r>
    </w:p>
    <w:p w14:paraId="0FB7B893" w14:textId="77777777" w:rsidR="00C006AA" w:rsidRPr="009A2B3D" w:rsidRDefault="00C006AA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1630985A" w14:textId="77777777" w:rsidR="00C006AA" w:rsidRPr="009A2B3D" w:rsidRDefault="00C006AA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615169F8" w14:textId="77777777" w:rsidR="00C006AA" w:rsidRPr="009A2B3D" w:rsidRDefault="00C006AA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b/>
          <w:lang w:val="en-GB"/>
        </w:rPr>
        <w:t>Technical data</w:t>
      </w:r>
    </w:p>
    <w:p w14:paraId="0B5B2E8E" w14:textId="77777777" w:rsidR="00C006AA" w:rsidRPr="009A2B3D" w:rsidRDefault="00C006AA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4415C0CC" w14:textId="77777777" w:rsidR="00C006AA" w:rsidRPr="009A2B3D" w:rsidRDefault="00C006AA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Material:</w:t>
      </w:r>
      <w:r w:rsidRPr="009A2B3D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>polypropylene (PP),</w:t>
      </w:r>
    </w:p>
    <w:p w14:paraId="11922954" w14:textId="77777777" w:rsidR="00C006AA" w:rsidRPr="009A2B3D" w:rsidRDefault="00C006AA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en-GB"/>
        </w:rPr>
      </w:pPr>
      <w:r w:rsidRPr="009A2B3D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 xml:space="preserve">polyamide (PA), </w:t>
      </w:r>
      <w:r w:rsidR="00630F19">
        <w:rPr>
          <w:rFonts w:ascii="Arial" w:hAnsi="Arial"/>
          <w:lang w:val="en-GB"/>
        </w:rPr>
        <w:t>stainless steel</w:t>
      </w:r>
    </w:p>
    <w:p w14:paraId="2F483F7A" w14:textId="77777777" w:rsidR="00C006AA" w:rsidRPr="009A2B3D" w:rsidRDefault="00C006AA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Insulation material:</w:t>
      </w:r>
      <w:r w:rsidRPr="009A2B3D">
        <w:rPr>
          <w:lang w:val="en-GB"/>
        </w:rPr>
        <w:tab/>
      </w:r>
      <w:r>
        <w:rPr>
          <w:lang w:val="en-GB"/>
        </w:rPr>
        <w:t>PUR foam, CFC-free</w:t>
      </w:r>
    </w:p>
    <w:p w14:paraId="01B7FB7F" w14:textId="77777777" w:rsidR="00C006AA" w:rsidRPr="009A2B3D" w:rsidRDefault="00C006AA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Capacity:</w:t>
      </w:r>
      <w:r w:rsidRPr="009A2B3D">
        <w:rPr>
          <w:lang w:val="en-GB"/>
        </w:rPr>
        <w:tab/>
      </w:r>
      <w:r>
        <w:rPr>
          <w:lang w:val="en-GB"/>
        </w:rPr>
        <w:t xml:space="preserve">GN 1/1-200 or </w:t>
      </w:r>
      <w:proofErr w:type="gramStart"/>
      <w:r>
        <w:rPr>
          <w:lang w:val="en-GB"/>
        </w:rPr>
        <w:t>their</w:t>
      </w:r>
      <w:proofErr w:type="gramEnd"/>
    </w:p>
    <w:p w14:paraId="0A37F841" w14:textId="77777777" w:rsidR="00C006AA" w:rsidRPr="009A2B3D" w:rsidRDefault="00C006AA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9A2B3D">
        <w:rPr>
          <w:lang w:val="en-GB"/>
        </w:rPr>
        <w:tab/>
      </w:r>
      <w:r>
        <w:rPr>
          <w:lang w:val="en-GB"/>
        </w:rPr>
        <w:t>subdivisions</w:t>
      </w:r>
    </w:p>
    <w:p w14:paraId="203B832D" w14:textId="77777777" w:rsidR="00C006AA" w:rsidRPr="009A2B3D" w:rsidRDefault="00C006AA">
      <w:pPr>
        <w:tabs>
          <w:tab w:val="left" w:pos="2552"/>
          <w:tab w:val="left" w:pos="5670"/>
        </w:tabs>
        <w:ind w:left="2550" w:right="-425" w:hanging="2550"/>
        <w:rPr>
          <w:lang w:val="en-GB"/>
        </w:rPr>
      </w:pPr>
      <w:r>
        <w:rPr>
          <w:lang w:val="en-GB"/>
        </w:rPr>
        <w:t>Heating-up time:</w:t>
      </w:r>
      <w:r w:rsidRPr="009A2B3D">
        <w:rPr>
          <w:lang w:val="en-GB"/>
        </w:rPr>
        <w:tab/>
      </w:r>
      <w:r w:rsidR="00630F19">
        <w:rPr>
          <w:lang w:val="en-GB"/>
        </w:rPr>
        <w:t xml:space="preserve">After preheating for 45 minutes, the interior of the unit </w:t>
      </w:r>
      <w:r w:rsidR="00933FAA">
        <w:rPr>
          <w:lang w:val="en-GB"/>
        </w:rPr>
        <w:t xml:space="preserve">filled with four </w:t>
      </w:r>
      <w:proofErr w:type="spellStart"/>
      <w:r w:rsidR="00933FAA">
        <w:rPr>
          <w:lang w:val="en-GB"/>
        </w:rPr>
        <w:t>liters</w:t>
      </w:r>
      <w:proofErr w:type="spellEnd"/>
      <w:r w:rsidR="00933FAA">
        <w:rPr>
          <w:lang w:val="en-GB"/>
        </w:rPr>
        <w:t xml:space="preserve"> of water has </w:t>
      </w:r>
      <w:r w:rsidR="00633EAB">
        <w:rPr>
          <w:lang w:val="en-GB"/>
        </w:rPr>
        <w:t>heated to +70°C +/- 5°C</w:t>
      </w:r>
    </w:p>
    <w:p w14:paraId="26240A3D" w14:textId="77777777" w:rsidR="00C006AA" w:rsidRPr="009A2B3D" w:rsidRDefault="00C006AA">
      <w:pPr>
        <w:tabs>
          <w:tab w:val="left" w:pos="2552"/>
          <w:tab w:val="left" w:pos="5670"/>
        </w:tabs>
        <w:ind w:right="-425"/>
        <w:rPr>
          <w:lang w:val="en-GB"/>
        </w:rPr>
      </w:pPr>
      <w:r>
        <w:rPr>
          <w:lang w:val="en-GB"/>
        </w:rPr>
        <w:t>Weight:</w:t>
      </w:r>
      <w:r w:rsidRPr="009A2B3D">
        <w:rPr>
          <w:lang w:val="en-GB"/>
        </w:rPr>
        <w:tab/>
      </w:r>
      <w:r w:rsidR="008A5B63">
        <w:rPr>
          <w:lang w:val="en-GB"/>
        </w:rPr>
        <w:t>12,11</w:t>
      </w:r>
      <w:r>
        <w:rPr>
          <w:lang w:val="en-GB"/>
        </w:rPr>
        <w:t xml:space="preserve"> kg</w:t>
      </w:r>
    </w:p>
    <w:p w14:paraId="4FA999E4" w14:textId="77777777" w:rsidR="00C006AA" w:rsidRPr="009A2B3D" w:rsidRDefault="00C006AA">
      <w:pPr>
        <w:tabs>
          <w:tab w:val="left" w:pos="2552"/>
          <w:tab w:val="left" w:pos="5670"/>
        </w:tabs>
        <w:ind w:right="-708"/>
        <w:rPr>
          <w:lang w:val="en-GB"/>
        </w:rPr>
      </w:pPr>
      <w:r>
        <w:rPr>
          <w:lang w:val="en-GB"/>
        </w:rPr>
        <w:t>Elec. Connection:</w:t>
      </w:r>
      <w:r w:rsidRPr="009A2B3D">
        <w:rPr>
          <w:lang w:val="en-GB"/>
        </w:rPr>
        <w:tab/>
      </w:r>
      <w:r w:rsidR="00633EAB">
        <w:rPr>
          <w:lang w:val="en-GB"/>
        </w:rPr>
        <w:t>220-240</w:t>
      </w:r>
      <w:r>
        <w:rPr>
          <w:lang w:val="en-GB"/>
        </w:rPr>
        <w:t>V (AC)</w:t>
      </w:r>
      <w:r w:rsidR="00633EAB">
        <w:rPr>
          <w:lang w:val="en-GB"/>
        </w:rPr>
        <w:t xml:space="preserve"> / 50-60Hz / 400</w:t>
      </w:r>
      <w:r>
        <w:rPr>
          <w:lang w:val="en-GB"/>
        </w:rPr>
        <w:t>W</w:t>
      </w:r>
    </w:p>
    <w:p w14:paraId="3881AC36" w14:textId="77777777" w:rsidR="00C006AA" w:rsidRDefault="00C006A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  <w:r w:rsidRPr="009A2B3D">
        <w:rPr>
          <w:lang w:val="en-GB"/>
        </w:rPr>
        <w:br w:type="page"/>
      </w:r>
      <w:r>
        <w:rPr>
          <w:b/>
          <w:lang w:val="en-GB"/>
        </w:rPr>
        <w:lastRenderedPageBreak/>
        <w:t>Special features</w:t>
      </w:r>
    </w:p>
    <w:p w14:paraId="61B876D2" w14:textId="77777777" w:rsidR="00C006AA" w:rsidRDefault="00C006A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7CB34302" w14:textId="77777777" w:rsidR="00C006AA" w:rsidRPr="009A2B3D" w:rsidRDefault="00C006AA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protected against strong jet water (IPX 6)</w:t>
      </w:r>
    </w:p>
    <w:p w14:paraId="041E9313" w14:textId="77777777" w:rsidR="00C006AA" w:rsidRDefault="00C006AA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n-GB"/>
        </w:rPr>
        <w:t xml:space="preserve">VDE </w:t>
      </w:r>
      <w:proofErr w:type="gramStart"/>
      <w:r>
        <w:rPr>
          <w:lang w:val="en-GB"/>
        </w:rPr>
        <w:t>tested,</w:t>
      </w:r>
      <w:proofErr w:type="gramEnd"/>
      <w:r>
        <w:rPr>
          <w:lang w:val="en-GB"/>
        </w:rPr>
        <w:t xml:space="preserve"> GS certified</w:t>
      </w:r>
    </w:p>
    <w:p w14:paraId="23FCF062" w14:textId="77777777" w:rsidR="00C006AA" w:rsidRPr="009A2B3D" w:rsidRDefault="00C006A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dishwasher safe to max. +9</w:t>
      </w:r>
      <w:r w:rsidR="00D111FC">
        <w:rPr>
          <w:lang w:val="en-GB"/>
        </w:rPr>
        <w:t>0</w:t>
      </w:r>
      <w:r>
        <w:rPr>
          <w:lang w:val="en-GB"/>
        </w:rPr>
        <w:t xml:space="preserve"> °C (mains socket can be closed)</w:t>
      </w:r>
    </w:p>
    <w:p w14:paraId="399EA715" w14:textId="77777777" w:rsidR="00C006AA" w:rsidRPr="009A2B3D" w:rsidRDefault="00C006A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 xml:space="preserve">inside container of stainless </w:t>
      </w:r>
      <w:proofErr w:type="gramStart"/>
      <w:r>
        <w:rPr>
          <w:lang w:val="en-GB"/>
        </w:rPr>
        <w:t>steel;</w:t>
      </w:r>
      <w:proofErr w:type="gramEnd"/>
      <w:r>
        <w:rPr>
          <w:lang w:val="en-GB"/>
        </w:rPr>
        <w:t xml:space="preserve"> food can be filled in directly</w:t>
      </w:r>
    </w:p>
    <w:p w14:paraId="167CB569" w14:textId="77777777" w:rsidR="00C006AA" w:rsidRPr="009A2B3D" w:rsidRDefault="00C006A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can be heated wet or dry</w:t>
      </w:r>
    </w:p>
    <w:p w14:paraId="49483C62" w14:textId="77777777" w:rsidR="00C006AA" w:rsidRDefault="00C006A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n-GB"/>
        </w:rPr>
        <w:t>recyclable</w:t>
      </w:r>
    </w:p>
    <w:p w14:paraId="73416120" w14:textId="77777777" w:rsidR="00C006AA" w:rsidRDefault="00C006AA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E380D8D" w14:textId="77777777" w:rsidR="00C006AA" w:rsidRDefault="00C006AA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376C96B1" w14:textId="77777777" w:rsidR="00C006AA" w:rsidRDefault="00C006AA">
      <w:pPr>
        <w:tabs>
          <w:tab w:val="left" w:pos="2552"/>
          <w:tab w:val="left" w:pos="5670"/>
        </w:tabs>
        <w:ind w:right="-425"/>
      </w:pPr>
      <w:r>
        <w:rPr>
          <w:b/>
          <w:lang w:val="en-GB"/>
        </w:rPr>
        <w:t>Make</w:t>
      </w:r>
    </w:p>
    <w:p w14:paraId="5BDDCE2E" w14:textId="77777777" w:rsidR="00C006AA" w:rsidRDefault="00C006AA">
      <w:pPr>
        <w:tabs>
          <w:tab w:val="left" w:pos="2552"/>
          <w:tab w:val="left" w:pos="5670"/>
        </w:tabs>
        <w:ind w:right="-425"/>
      </w:pPr>
    </w:p>
    <w:p w14:paraId="673B984B" w14:textId="77777777" w:rsidR="00C006AA" w:rsidRDefault="00C006AA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n-GB"/>
        </w:rPr>
        <w:t>Manufacturer:</w:t>
      </w:r>
      <w:r>
        <w:tab/>
      </w:r>
      <w:r>
        <w:tab/>
      </w:r>
      <w:r>
        <w:tab/>
      </w:r>
      <w:r w:rsidR="00C46F43" w:rsidRPr="00C46F43">
        <w:t>B.PRO</w:t>
      </w:r>
    </w:p>
    <w:p w14:paraId="744E706D" w14:textId="77777777" w:rsidR="00C006AA" w:rsidRDefault="00C006AA">
      <w:pPr>
        <w:tabs>
          <w:tab w:val="left" w:pos="3402"/>
          <w:tab w:val="left" w:pos="5670"/>
        </w:tabs>
        <w:ind w:right="-425"/>
      </w:pPr>
      <w:r>
        <w:rPr>
          <w:lang w:val="en-GB"/>
        </w:rPr>
        <w:t>Model:</w:t>
      </w:r>
      <w:r>
        <w:tab/>
      </w:r>
      <w:r w:rsidR="00C46F43" w:rsidRPr="00C46F43">
        <w:rPr>
          <w:lang w:val="en-GB"/>
        </w:rPr>
        <w:t>BPT</w:t>
      </w:r>
      <w:r>
        <w:rPr>
          <w:lang w:val="en-GB"/>
        </w:rPr>
        <w:t xml:space="preserve"> 320 KB</w:t>
      </w:r>
    </w:p>
    <w:p w14:paraId="003BF71E" w14:textId="77777777" w:rsidR="00C006AA" w:rsidRDefault="00C006AA">
      <w:pPr>
        <w:tabs>
          <w:tab w:val="left" w:pos="3402"/>
          <w:tab w:val="left" w:pos="5670"/>
        </w:tabs>
        <w:ind w:right="-425"/>
        <w:rPr>
          <w:lang w:val="en-US"/>
        </w:rPr>
      </w:pPr>
      <w:r>
        <w:tab/>
      </w:r>
      <w:proofErr w:type="gramStart"/>
      <w:r w:rsidR="00C46F43" w:rsidRPr="00C46F43">
        <w:rPr>
          <w:lang w:val="en-US"/>
        </w:rPr>
        <w:t>B.PROTHERM</w:t>
      </w:r>
      <w:proofErr w:type="gramEnd"/>
    </w:p>
    <w:p w14:paraId="1783F492" w14:textId="77777777" w:rsidR="00C006AA" w:rsidRDefault="00C006AA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n-GB"/>
        </w:rPr>
        <w:t>Order no.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566 242</w:t>
      </w:r>
    </w:p>
    <w:sectPr w:rsidR="00C006AA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FB40" w14:textId="77777777" w:rsidR="009C03EC" w:rsidRDefault="009C03EC">
      <w:r>
        <w:separator/>
      </w:r>
    </w:p>
  </w:endnote>
  <w:endnote w:type="continuationSeparator" w:id="0">
    <w:p w14:paraId="7024F20C" w14:textId="77777777" w:rsidR="009C03EC" w:rsidRDefault="009C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C02F" w14:textId="77777777" w:rsidR="00630F19" w:rsidRDefault="00630F19">
    <w:pPr>
      <w:pStyle w:val="Footer"/>
      <w:rPr>
        <w:sz w:val="16"/>
      </w:rPr>
    </w:pPr>
    <w:r>
      <w:rPr>
        <w:noProof/>
        <w:sz w:val="16"/>
      </w:rPr>
      <w:t xml:space="preserve">LV-Text </w:t>
    </w:r>
    <w:r w:rsidR="00C46F43" w:rsidRPr="00C46F43">
      <w:rPr>
        <w:noProof/>
        <w:sz w:val="16"/>
      </w:rPr>
      <w:t>BPT</w:t>
    </w:r>
    <w:r>
      <w:rPr>
        <w:noProof/>
        <w:sz w:val="16"/>
      </w:rPr>
      <w:t xml:space="preserve"> 320 KB - Version </w:t>
    </w:r>
    <w:r w:rsidR="00D111FC">
      <w:rPr>
        <w:noProof/>
        <w:sz w:val="16"/>
      </w:rPr>
      <w:t>7</w:t>
    </w:r>
    <w:r>
      <w:rPr>
        <w:noProof/>
        <w:sz w:val="16"/>
      </w:rPr>
      <w:t xml:space="preserve">.0/ </w:t>
    </w:r>
    <w:r w:rsidR="008A5B63">
      <w:rPr>
        <w:noProof/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4122" w14:textId="77777777" w:rsidR="009C03EC" w:rsidRDefault="009C03EC">
      <w:r>
        <w:separator/>
      </w:r>
    </w:p>
  </w:footnote>
  <w:footnote w:type="continuationSeparator" w:id="0">
    <w:p w14:paraId="42192129" w14:textId="77777777" w:rsidR="009C03EC" w:rsidRDefault="009C0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B3D"/>
    <w:rsid w:val="000100F7"/>
    <w:rsid w:val="00185534"/>
    <w:rsid w:val="00324C43"/>
    <w:rsid w:val="004916AF"/>
    <w:rsid w:val="004C5745"/>
    <w:rsid w:val="00630F19"/>
    <w:rsid w:val="00633EAB"/>
    <w:rsid w:val="007D6251"/>
    <w:rsid w:val="007E260C"/>
    <w:rsid w:val="008A5B63"/>
    <w:rsid w:val="00933FAA"/>
    <w:rsid w:val="009809C2"/>
    <w:rsid w:val="009A2B3D"/>
    <w:rsid w:val="009C03EC"/>
    <w:rsid w:val="00B045AA"/>
    <w:rsid w:val="00C006AA"/>
    <w:rsid w:val="00C46F43"/>
    <w:rsid w:val="00C8164F"/>
    <w:rsid w:val="00D111FC"/>
    <w:rsid w:val="00E72F1F"/>
    <w:rsid w:val="00E80EAF"/>
    <w:rsid w:val="00F14857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70166E2"/>
  <w15:chartTrackingRefBased/>
  <w15:docId w15:val="{2A49F707-CC38-455B-AF3B-78B886AB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701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jc w:val="both"/>
    </w:pPr>
    <w:rPr>
      <w:color w:val="FF0000"/>
    </w:rPr>
  </w:style>
  <w:style w:type="paragraph" w:styleId="BodyTextIndent">
    <w:name w:val="Body Text Indent"/>
    <w:basedOn w:val="Normal"/>
    <w:pPr>
      <w:jc w:val="both"/>
    </w:pPr>
    <w:rPr>
      <w:color w:val="0000FF"/>
    </w:rPr>
  </w:style>
  <w:style w:type="paragraph" w:styleId="BodyText3">
    <w:name w:val="Body Text 3"/>
    <w:basedOn w:val="Normal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Normal"/>
    <w:pPr>
      <w:tabs>
        <w:tab w:val="left" w:pos="1985"/>
        <w:tab w:val="left" w:pos="3402"/>
      </w:tabs>
      <w:ind w:left="1985" w:right="-85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De Marie, Luc</cp:lastModifiedBy>
  <cp:revision>3</cp:revision>
  <cp:lastPrinted>2003-09-11T14:31:00Z</cp:lastPrinted>
  <dcterms:created xsi:type="dcterms:W3CDTF">2021-09-25T14:10:00Z</dcterms:created>
  <dcterms:modified xsi:type="dcterms:W3CDTF">2022-04-26T14:42:00Z</dcterms:modified>
</cp:coreProperties>
</file>