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FE1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C6DE3B7" w14:textId="77777777" w:rsidR="003A5A20" w:rsidRPr="00206401" w:rsidRDefault="00A45DE4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N-3 Kids – Plain </w:t>
      </w:r>
      <w:r w:rsidR="004872DD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uffet, similar to 3 x GN 1/1 with low module height for children's catering</w:t>
      </w:r>
    </w:p>
    <w:p w14:paraId="4EC5CD21" w14:textId="77777777" w:rsidR="005119FB" w:rsidRPr="00206401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55B4953" w14:textId="77777777" w:rsidR="002E1F4B" w:rsidRPr="00206401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A18C2ED" w14:textId="77777777" w:rsidR="00B34498" w:rsidRPr="008242C3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2FAECC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F59FFE7" w14:textId="77777777" w:rsidR="00B34498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3ABB45EB" w14:textId="77777777" w:rsidR="0056384E" w:rsidRPr="004012B8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D760BBB" w14:textId="77777777" w:rsidR="004012B8" w:rsidRPr="00C60B01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 w:rsidR="00664632">
        <w:rPr>
          <w:rFonts w:ascii="Arial" w:hAnsi="Arial"/>
        </w:rPr>
        <w:tab/>
      </w:r>
      <w:r>
        <w:rPr>
          <w:rFonts w:ascii="Arial" w:hAnsi="Arial"/>
        </w:rPr>
        <w:t>775 mm</w:t>
      </w:r>
    </w:p>
    <w:p w14:paraId="74ACEA15" w14:textId="77777777" w:rsidR="00C921B5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89D3013" w14:textId="77777777" w:rsidR="004012B8" w:rsidRPr="0086563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72DD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314A19E7" w14:textId="77777777" w:rsidR="00C921B5" w:rsidRPr="0086563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02D073F6" w14:textId="77777777" w:rsidR="00B34498" w:rsidRPr="0086563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11FD4AF5" w14:textId="77777777" w:rsidR="004012B8" w:rsidRPr="004872DD" w:rsidRDefault="00A45DE4" w:rsidP="00B12139">
      <w:pPr>
        <w:suppressAutoHyphens/>
        <w:ind w:right="3402"/>
        <w:rPr>
          <w:rFonts w:ascii="Arial" w:hAnsi="Arial"/>
        </w:rPr>
      </w:pPr>
      <w:r w:rsidRPr="004872DD">
        <w:rPr>
          <w:rFonts w:ascii="Arial" w:hAnsi="Arial"/>
        </w:rPr>
        <w:t>Height, including bridge attachment:</w:t>
      </w:r>
      <w:r w:rsidRPr="004872DD">
        <w:rPr>
          <w:rFonts w:ascii="Arial" w:hAnsi="Arial"/>
        </w:rPr>
        <w:tab/>
        <w:t>1155 mm</w:t>
      </w:r>
    </w:p>
    <w:p w14:paraId="3D31616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A71EF47" w14:textId="77777777" w:rsidR="00ED29EA" w:rsidRDefault="00A45DE4" w:rsidP="00ED29EA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6FF5483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FE13702" w14:textId="77777777" w:rsidR="00B34498" w:rsidRPr="00C35B88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E082276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91F07CC" w14:textId="77777777" w:rsidR="002E1F4B" w:rsidRPr="008F6886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467AEB8F" w14:textId="77777777" w:rsidR="008077FB" w:rsidRPr="008F6886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74ABAD9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92FF948" w14:textId="77777777" w:rsidR="008077FB" w:rsidRPr="008077FB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407B479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476AFF1" w14:textId="77777777" w:rsidR="00763184" w:rsidRDefault="00A45DE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684897F3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43FA3898" w14:textId="77777777" w:rsidR="005E2E5D" w:rsidRPr="00396B21" w:rsidRDefault="00A45DE4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7159E79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116C442" w14:textId="77777777" w:rsidR="005E2E5D" w:rsidRDefault="00A45DE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0173CC3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26DB185" w14:textId="77777777" w:rsidR="005E2E5D" w:rsidRDefault="00A45DE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554011D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5FA025C" w14:textId="77777777" w:rsidR="005E2E5D" w:rsidRPr="00460AF8" w:rsidRDefault="00A45DE4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33394A4E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37E465BB" w14:textId="77777777" w:rsidR="00C00BF9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501F972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6F6229B" w14:textId="77777777" w:rsidR="008077FB" w:rsidRDefault="00A45DE4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0B9A8F0B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36E60B4" w14:textId="77777777" w:rsidR="00C21A08" w:rsidRDefault="00A45DE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7C80ACB5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F6E9B5B" w14:textId="77777777" w:rsidR="001E4EB1" w:rsidRDefault="00A45DE4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014AD8CA" w14:textId="77777777" w:rsidR="001E4EB1" w:rsidRDefault="001E4EB1" w:rsidP="001E4EB1">
      <w:pPr>
        <w:pStyle w:val="Listenabsatz"/>
        <w:rPr>
          <w:rFonts w:ascii="Arial" w:hAnsi="Arial"/>
        </w:rPr>
      </w:pPr>
    </w:p>
    <w:p w14:paraId="2F6B720F" w14:textId="77777777" w:rsidR="001E4EB1" w:rsidRDefault="00A45DE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8037787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480D3F5C" w14:textId="77777777" w:rsidR="001E4EB1" w:rsidRDefault="00A45DE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F448F54" w14:textId="77777777" w:rsidR="00047465" w:rsidRDefault="00047465" w:rsidP="00047465">
      <w:pPr>
        <w:pStyle w:val="Listenabsatz"/>
        <w:rPr>
          <w:rFonts w:ascii="Arial" w:hAnsi="Arial"/>
        </w:rPr>
      </w:pPr>
    </w:p>
    <w:p w14:paraId="443B5A5D" w14:textId="77777777" w:rsidR="00047465" w:rsidRDefault="00A45DE4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14:paraId="34067B40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77B31B71" w14:textId="77777777" w:rsidR="00047465" w:rsidRPr="00047465" w:rsidRDefault="00A45DE4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182211" w:rsidRPr="0018221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2D30AC0C" w14:textId="77777777" w:rsidR="001E4EB1" w:rsidRDefault="001E4EB1" w:rsidP="001E4EB1">
      <w:pPr>
        <w:pStyle w:val="Listenabsatz"/>
        <w:rPr>
          <w:rFonts w:ascii="Arial" w:hAnsi="Arial"/>
        </w:rPr>
      </w:pPr>
    </w:p>
    <w:p w14:paraId="2DA98D4D" w14:textId="77777777" w:rsidR="00554F44" w:rsidRDefault="00554F44" w:rsidP="00554F44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5C9E8EB9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49D6418C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3B9D78BE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232DE58B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32CBDB24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51A2BF28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6B8C3B85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7DD43CEC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5232213F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68323CEF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6A588EDD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626D9FA8" w14:textId="77777777" w:rsidR="00554F44" w:rsidRDefault="00554F44" w:rsidP="00554F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550EFD8B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3B21B30F" w14:textId="77777777" w:rsidR="001E4EB1" w:rsidRDefault="00A45DE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16DF2011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08DDE8F2" w14:textId="77777777" w:rsidR="00763184" w:rsidRPr="00763184" w:rsidRDefault="00A45DE4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443E4B4E" w14:textId="77777777" w:rsidR="00763184" w:rsidRDefault="00A45DE4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 Stainless-steel brackets for fastening </w:t>
      </w:r>
      <w:r>
        <w:rPr>
          <w:rFonts w:ascii="Arial" w:hAnsi="Arial"/>
        </w:rPr>
        <w:lastRenderedPageBreak/>
        <w:t xml:space="preserve">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24DBBC70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CD8EB02" w14:textId="77777777" w:rsidR="001E4EB1" w:rsidRDefault="00A45DE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48BC68CB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7F0D0F01" w14:textId="77777777" w:rsidR="007B52F9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3305A2B5" w14:textId="77777777" w:rsidR="008077FB" w:rsidRDefault="00A45DE4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4872DD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7A3FD1A4" w14:textId="77777777" w:rsidR="008E27E7" w:rsidRDefault="00A45DE4" w:rsidP="004872DD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4872DD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7D5A8340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146A2610" w14:textId="77777777" w:rsidR="007B52F9" w:rsidRDefault="00A45DE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4742F85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F3F3611" w14:textId="77777777" w:rsidR="007B52F9" w:rsidRDefault="00A45DE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385ED7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670A170B" w14:textId="77777777" w:rsidR="007B52F9" w:rsidRDefault="007B52F9" w:rsidP="007B52F9">
      <w:pPr>
        <w:pStyle w:val="Listenabsatz"/>
        <w:rPr>
          <w:rFonts w:ascii="Arial" w:hAnsi="Arial"/>
        </w:rPr>
      </w:pPr>
    </w:p>
    <w:p w14:paraId="0922FE5B" w14:textId="77777777" w:rsidR="007B52F9" w:rsidRPr="007B52F9" w:rsidRDefault="00A45DE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3 LED spotlights (or 4 LED spotlights when radiant heater/LED combination) are installed in the bridge attachment. Spotlights can be switched off and on separately from the radiant heaters. Light colour option between warm white </w:t>
      </w:r>
      <w:r w:rsidR="00385ED7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1E84981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FCC6D12" w14:textId="77777777" w:rsidR="00ED29EA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408131E4" w14:textId="77777777" w:rsidR="00ED29EA" w:rsidRPr="00726C60" w:rsidRDefault="00ED29EA" w:rsidP="00ED29EA">
      <w:pPr>
        <w:suppressAutoHyphens/>
        <w:ind w:right="3402"/>
        <w:rPr>
          <w:rFonts w:ascii="Arial" w:hAnsi="Arial"/>
        </w:rPr>
      </w:pPr>
    </w:p>
    <w:p w14:paraId="3763D650" w14:textId="77777777" w:rsidR="00ED29EA" w:rsidRPr="00726C60" w:rsidRDefault="00385ED7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A45DE4">
        <w:rPr>
          <w:rFonts w:ascii="Arial" w:hAnsi="Arial"/>
        </w:rPr>
        <w:lastRenderedPageBreak/>
        <w:t xml:space="preserve">Tray slide made of stainless-steel sheet on customer side and/or operator side, fold-down. With child-safe lock mechanism. Fixed locking thanks to locking pins. </w:t>
      </w:r>
    </w:p>
    <w:p w14:paraId="0C2196C7" w14:textId="77777777" w:rsidR="00ED29EA" w:rsidRDefault="00ED29EA" w:rsidP="00ED29EA">
      <w:pPr>
        <w:pStyle w:val="Listenabsatz"/>
        <w:rPr>
          <w:rFonts w:ascii="Arial" w:hAnsi="Arial"/>
        </w:rPr>
      </w:pPr>
    </w:p>
    <w:p w14:paraId="7FA2105A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075A5884" w14:textId="77777777" w:rsidR="00ED29EA" w:rsidRDefault="00ED29EA" w:rsidP="00ED29EA">
      <w:pPr>
        <w:pStyle w:val="Listenabsatz"/>
        <w:rPr>
          <w:rFonts w:ascii="Arial" w:hAnsi="Arial"/>
        </w:rPr>
      </w:pPr>
    </w:p>
    <w:p w14:paraId="30027155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385ED7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68C29840" w14:textId="77777777" w:rsidR="00ED29EA" w:rsidRDefault="00ED29EA" w:rsidP="00ED29EA">
      <w:pPr>
        <w:pStyle w:val="Listenabsatz"/>
        <w:rPr>
          <w:rFonts w:ascii="Arial" w:hAnsi="Arial"/>
        </w:rPr>
      </w:pPr>
    </w:p>
    <w:p w14:paraId="0C57CF4E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1FB8A713" w14:textId="77777777" w:rsidR="00ED29EA" w:rsidRDefault="00ED29EA" w:rsidP="00ED29EA">
      <w:pPr>
        <w:suppressAutoHyphens/>
        <w:ind w:left="720" w:right="3402"/>
        <w:rPr>
          <w:rFonts w:ascii="Arial" w:hAnsi="Arial"/>
        </w:rPr>
      </w:pPr>
    </w:p>
    <w:p w14:paraId="09EE3F2D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13FA4877" w14:textId="77777777" w:rsidR="00ED29EA" w:rsidRDefault="00ED29EA" w:rsidP="00ED29EA">
      <w:pPr>
        <w:pStyle w:val="Listenabsatz"/>
        <w:rPr>
          <w:rFonts w:ascii="Arial" w:hAnsi="Arial"/>
        </w:rPr>
      </w:pPr>
    </w:p>
    <w:p w14:paraId="03BAA9AB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2B0BAD95" w14:textId="77777777" w:rsidR="00ED29EA" w:rsidRDefault="00ED29EA" w:rsidP="00ED29EA">
      <w:pPr>
        <w:pStyle w:val="Listenabsatz"/>
        <w:rPr>
          <w:rFonts w:ascii="Arial" w:hAnsi="Arial"/>
        </w:rPr>
      </w:pPr>
    </w:p>
    <w:p w14:paraId="7A0F0A43" w14:textId="77777777" w:rsidR="00ED29EA" w:rsidRPr="00726C60" w:rsidRDefault="00A45DE4" w:rsidP="00ED29E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2E09A414" w14:textId="77777777" w:rsidR="002E112E" w:rsidRDefault="002E112E" w:rsidP="002E112E">
      <w:pPr>
        <w:pStyle w:val="Listenabsatz"/>
        <w:rPr>
          <w:rFonts w:ascii="Arial" w:hAnsi="Arial"/>
        </w:rPr>
      </w:pPr>
    </w:p>
    <w:p w14:paraId="42E850EF" w14:textId="77777777" w:rsidR="002E112E" w:rsidRDefault="00A45DE4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6575A71B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6D989F2E" w14:textId="77777777" w:rsidR="008E27E7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right side face. The maximum permitted power input for socket outlets to connect external units depends on the unit equipment.</w:t>
      </w:r>
    </w:p>
    <w:p w14:paraId="131FA8E4" w14:textId="77777777" w:rsidR="003E3C32" w:rsidRDefault="003E3C32" w:rsidP="003E3C32">
      <w:pPr>
        <w:pStyle w:val="Listenabsatz"/>
        <w:rPr>
          <w:rFonts w:ascii="Arial" w:hAnsi="Arial"/>
        </w:rPr>
      </w:pPr>
    </w:p>
    <w:p w14:paraId="409EEC00" w14:textId="77777777" w:rsidR="003E3C32" w:rsidRPr="00192718" w:rsidRDefault="00385ED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A45DE4">
        <w:rPr>
          <w:rFonts w:ascii="Arial" w:hAnsi="Arial"/>
        </w:rPr>
        <w:lastRenderedPageBreak/>
        <w:t>Mains connection with 16A CEE plug, 400</w:t>
      </w:r>
      <w:r>
        <w:rPr>
          <w:rFonts w:ascii="Arial" w:hAnsi="Arial"/>
        </w:rPr>
        <w:t> </w:t>
      </w:r>
      <w:r w:rsidR="00A45DE4">
        <w:rPr>
          <w:rFonts w:ascii="Arial" w:hAnsi="Arial"/>
        </w:rPr>
        <w:t>V</w:t>
      </w:r>
    </w:p>
    <w:p w14:paraId="2BD0862E" w14:textId="77777777" w:rsidR="00C60D1D" w:rsidRDefault="00C60D1D" w:rsidP="00C60D1D">
      <w:pPr>
        <w:pStyle w:val="Listenabsatz"/>
        <w:rPr>
          <w:rFonts w:ascii="Arial" w:hAnsi="Arial"/>
        </w:rPr>
      </w:pPr>
    </w:p>
    <w:p w14:paraId="79B865CE" w14:textId="77777777" w:rsidR="00C60D1D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32267A89" w14:textId="77777777" w:rsidR="00460AF8" w:rsidRDefault="00460AF8" w:rsidP="00460AF8">
      <w:pPr>
        <w:pStyle w:val="Listenabsatz"/>
        <w:rPr>
          <w:rFonts w:ascii="Arial" w:hAnsi="Arial"/>
        </w:rPr>
      </w:pPr>
    </w:p>
    <w:p w14:paraId="0937A66D" w14:textId="77777777" w:rsidR="00460AF8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6F8501B" w14:textId="77777777" w:rsidR="003E3C32" w:rsidRDefault="003E3C32" w:rsidP="003E3C32">
      <w:pPr>
        <w:pStyle w:val="Listenabsatz"/>
        <w:rPr>
          <w:rFonts w:ascii="Arial" w:hAnsi="Arial"/>
        </w:rPr>
      </w:pPr>
    </w:p>
    <w:p w14:paraId="6F25F199" w14:textId="77777777" w:rsidR="003E3C32" w:rsidRPr="00C21A08" w:rsidRDefault="00A45DE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385ED7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1DB279F6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2FDA41D" w14:textId="77777777" w:rsidR="002949FF" w:rsidRDefault="00A45DE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78DCCE5" w14:textId="77777777" w:rsidR="002949FF" w:rsidRDefault="002949FF" w:rsidP="002949FF">
      <w:pPr>
        <w:pStyle w:val="Listenabsatz"/>
        <w:rPr>
          <w:rFonts w:ascii="Arial" w:hAnsi="Arial"/>
        </w:rPr>
      </w:pPr>
    </w:p>
    <w:p w14:paraId="55FA374B" w14:textId="77777777" w:rsidR="002949FF" w:rsidRDefault="00A45DE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7B282ABC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4EFC5D1E" w14:textId="77777777" w:rsidR="00853EF0" w:rsidRPr="008077FB" w:rsidRDefault="00A45DE4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428D1440" w14:textId="77777777" w:rsidR="002B5F28" w:rsidRPr="00554F4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94EB89D" w14:textId="77777777" w:rsidR="00763184" w:rsidRPr="008C238A" w:rsidRDefault="00A45DE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C0D1EF4" w14:textId="77777777" w:rsidR="00763184" w:rsidRDefault="00A45DE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3E6927CB" w14:textId="77777777" w:rsidR="00763184" w:rsidRPr="004350FB" w:rsidRDefault="00A45DE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3 x GN 1/1 </w:t>
      </w:r>
    </w:p>
    <w:p w14:paraId="63287694" w14:textId="77777777" w:rsidR="00763184" w:rsidRDefault="00A45DE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2259F1D2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6F9EC7E6" w14:textId="77777777" w:rsidR="00F45E59" w:rsidRDefault="00A45DE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3967AEC0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9A7E0AD" w14:textId="77777777" w:rsidR="008077FB" w:rsidRPr="008077FB" w:rsidRDefault="00A45DE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18634064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2A9F340" w14:textId="77777777" w:rsidR="00763184" w:rsidRDefault="00A45DE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3CE5BD8F" w14:textId="77777777" w:rsidR="00763184" w:rsidRDefault="00A45DE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54A5F296" w14:textId="77777777" w:rsidR="00763184" w:rsidRDefault="00A45DE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D5843F3" w14:textId="77777777" w:rsidR="0090024C" w:rsidRPr="00ED29EA" w:rsidRDefault="00A45DE4" w:rsidP="0090024C">
      <w:pPr>
        <w:numPr>
          <w:ilvl w:val="0"/>
          <w:numId w:val="13"/>
        </w:num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3E33AADA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F2E447C" w14:textId="77777777" w:rsidR="00B34498" w:rsidRPr="008077FB" w:rsidRDefault="00A45DE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0D063A58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42F8E7A8" w14:textId="77777777" w:rsidR="00B34498" w:rsidRPr="000D49F8" w:rsidRDefault="00A45DE4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2211" w:rsidRPr="00182211">
        <w:rPr>
          <w:rFonts w:ascii="Arial" w:hAnsi="Arial"/>
        </w:rPr>
        <w:t>B.PRO</w:t>
      </w:r>
    </w:p>
    <w:p w14:paraId="61DBFFE1" w14:textId="77777777" w:rsidR="00B34498" w:rsidRPr="00763184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N-3 Kids</w:t>
      </w:r>
    </w:p>
    <w:p w14:paraId="4FF45180" w14:textId="77777777" w:rsidR="001E4EB1" w:rsidRPr="00763184" w:rsidRDefault="00A45DE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381 903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9DF3" w14:textId="77777777" w:rsidR="004B2202" w:rsidRDefault="004B2202">
      <w:r>
        <w:separator/>
      </w:r>
    </w:p>
  </w:endnote>
  <w:endnote w:type="continuationSeparator" w:id="0">
    <w:p w14:paraId="54029104" w14:textId="77777777" w:rsidR="004B2202" w:rsidRDefault="004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9F57" w14:textId="2E85BD66" w:rsidR="00F059E3" w:rsidRPr="00FD6640" w:rsidRDefault="00A45DE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N-3 Kids / Version </w:t>
    </w:r>
    <w:r w:rsidR="00554F44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4340D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4340D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  <w:p w14:paraId="70DDBEA5" w14:textId="77777777" w:rsidR="00ED29EA" w:rsidRDefault="00ED29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77184" w14:textId="77777777" w:rsidR="004B2202" w:rsidRDefault="004B2202">
      <w:r>
        <w:separator/>
      </w:r>
    </w:p>
  </w:footnote>
  <w:footnote w:type="continuationSeparator" w:id="0">
    <w:p w14:paraId="6E12D0D5" w14:textId="77777777" w:rsidR="004B2202" w:rsidRDefault="004B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6D8029B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C4A3BD8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52005E68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4FD0456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CE918A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E7787A3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30626D8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E92616E0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8C6E98E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F3D4B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2F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D86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3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C1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823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A7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A5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4B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99F83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E7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EE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B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9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AC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08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7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2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EED27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41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AE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7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42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1EA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28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0B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C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E974C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B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E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6E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06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E8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0D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4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18608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08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8E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0A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CF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E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44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C4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04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A942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8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61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4A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A7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63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C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A4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6B41A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5FA41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7014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005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236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44E1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0AB2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6447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2212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73446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C9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F04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60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0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EF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CD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E2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229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20E44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89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EC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87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43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EE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EF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9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00A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EDF43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49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DE7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6F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CD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EA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61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61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514EA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87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60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C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08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65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62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4E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E5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C100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C6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A2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E3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CA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64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AE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8F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02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A0768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2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08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B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8F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8F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A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86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4D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DF6CDF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79CFD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0CFE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3246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D4CB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3057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7031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282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5412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A3407062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D12AA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5ED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46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09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903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0A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CD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46A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3A3A2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48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4C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65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5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47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F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1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A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AABED9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304D6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0EDB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3068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36F9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CC10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248CF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E0BA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65A4C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A710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A0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EC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41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C7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302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2D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6D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2B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4DBA"/>
    <w:rsid w:val="00057595"/>
    <w:rsid w:val="00060B8D"/>
    <w:rsid w:val="00062E01"/>
    <w:rsid w:val="00063E40"/>
    <w:rsid w:val="000739B8"/>
    <w:rsid w:val="00073B35"/>
    <w:rsid w:val="00083B46"/>
    <w:rsid w:val="00094DC8"/>
    <w:rsid w:val="000C7497"/>
    <w:rsid w:val="000D0787"/>
    <w:rsid w:val="000D342B"/>
    <w:rsid w:val="000D49F8"/>
    <w:rsid w:val="000E0AC8"/>
    <w:rsid w:val="000F0ADD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2211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401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85ED7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2DD"/>
    <w:rsid w:val="00487658"/>
    <w:rsid w:val="00495FF5"/>
    <w:rsid w:val="00497A63"/>
    <w:rsid w:val="004A0C41"/>
    <w:rsid w:val="004A472A"/>
    <w:rsid w:val="004A7762"/>
    <w:rsid w:val="004B220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54F44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4340D"/>
    <w:rsid w:val="00664632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26C60"/>
    <w:rsid w:val="00746109"/>
    <w:rsid w:val="00750398"/>
    <w:rsid w:val="00763184"/>
    <w:rsid w:val="007751AF"/>
    <w:rsid w:val="007828FD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5762D"/>
    <w:rsid w:val="00862DEE"/>
    <w:rsid w:val="0086524F"/>
    <w:rsid w:val="00865639"/>
    <w:rsid w:val="00867321"/>
    <w:rsid w:val="008B0C8F"/>
    <w:rsid w:val="008C238A"/>
    <w:rsid w:val="008C65C9"/>
    <w:rsid w:val="008E27E7"/>
    <w:rsid w:val="008E39C0"/>
    <w:rsid w:val="008F6886"/>
    <w:rsid w:val="0090024C"/>
    <w:rsid w:val="00903B6D"/>
    <w:rsid w:val="00931048"/>
    <w:rsid w:val="0094781B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45DE4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0DBD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29EA"/>
    <w:rsid w:val="00ED4F7B"/>
    <w:rsid w:val="00ED6855"/>
    <w:rsid w:val="00EE2181"/>
    <w:rsid w:val="00EE6947"/>
    <w:rsid w:val="00F00895"/>
    <w:rsid w:val="00F059E3"/>
    <w:rsid w:val="00F16087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F7511"/>
  <w15:chartTrackingRefBased/>
  <w15:docId w15:val="{C020FE64-3B80-4C86-9E6D-F5E0317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2021-09-25T13:43:00Z</dcterms:created>
  <dcterms:modified xsi:type="dcterms:W3CDTF">2021-10-07T13:28:00Z</dcterms:modified>
</cp:coreProperties>
</file>