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3663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75D55DD6" w14:textId="77777777" w:rsidR="00B34498" w:rsidRPr="00726C60" w:rsidRDefault="00120239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 w:rsidRPr="00726C60">
        <w:rPr>
          <w:rFonts w:ascii="Arial" w:hAnsi="Arial"/>
          <w:b/>
          <w:spacing w:val="-3"/>
          <w:sz w:val="28"/>
          <w:u w:val="single"/>
        </w:rPr>
        <w:t xml:space="preserve">BASIC LINE </w:t>
      </w:r>
      <w:r w:rsidR="00B34498" w:rsidRPr="00726C60">
        <w:rPr>
          <w:rFonts w:ascii="Arial" w:hAnsi="Arial"/>
          <w:b/>
          <w:spacing w:val="-3"/>
          <w:sz w:val="28"/>
          <w:u w:val="single"/>
        </w:rPr>
        <w:t>W</w:t>
      </w:r>
      <w:r w:rsidR="00212CFD" w:rsidRPr="00726C60">
        <w:rPr>
          <w:rFonts w:ascii="Arial" w:hAnsi="Arial"/>
          <w:b/>
          <w:spacing w:val="-3"/>
          <w:sz w:val="28"/>
          <w:u w:val="single"/>
        </w:rPr>
        <w:t>-</w:t>
      </w:r>
      <w:r w:rsidR="00E84C54">
        <w:rPr>
          <w:rFonts w:ascii="Arial" w:hAnsi="Arial"/>
          <w:b/>
          <w:spacing w:val="-3"/>
          <w:sz w:val="28"/>
          <w:u w:val="single"/>
        </w:rPr>
        <w:t>3</w:t>
      </w:r>
      <w:r w:rsidR="00726C60" w:rsidRPr="00726C60">
        <w:rPr>
          <w:rFonts w:ascii="Arial" w:hAnsi="Arial"/>
          <w:b/>
          <w:spacing w:val="-3"/>
          <w:sz w:val="28"/>
          <w:u w:val="single"/>
        </w:rPr>
        <w:t xml:space="preserve"> Kids</w:t>
      </w:r>
      <w:r w:rsidR="00177267">
        <w:rPr>
          <w:rFonts w:ascii="Arial" w:hAnsi="Arial"/>
          <w:b/>
          <w:spacing w:val="-3"/>
          <w:sz w:val="28"/>
          <w:u w:val="single"/>
        </w:rPr>
        <w:t xml:space="preserve"> - </w:t>
      </w:r>
      <w:r w:rsidR="003A5A20" w:rsidRPr="00726C60">
        <w:rPr>
          <w:rFonts w:ascii="Arial" w:hAnsi="Arial"/>
          <w:b/>
          <w:spacing w:val="-3"/>
          <w:sz w:val="28"/>
          <w:u w:val="single"/>
        </w:rPr>
        <w:t>W</w:t>
      </w:r>
      <w:r w:rsidR="00B34498" w:rsidRPr="00726C60">
        <w:rPr>
          <w:rFonts w:ascii="Arial" w:hAnsi="Arial"/>
          <w:b/>
          <w:spacing w:val="-3"/>
          <w:sz w:val="28"/>
          <w:u w:val="single"/>
        </w:rPr>
        <w:t>arm</w:t>
      </w:r>
      <w:r w:rsidR="004012B8" w:rsidRPr="00726C60">
        <w:rPr>
          <w:rFonts w:ascii="Arial" w:hAnsi="Arial"/>
          <w:b/>
          <w:spacing w:val="-3"/>
          <w:sz w:val="28"/>
          <w:u w:val="single"/>
        </w:rPr>
        <w:t>büffet</w:t>
      </w:r>
      <w:r w:rsidR="003A5A20" w:rsidRPr="00726C60">
        <w:rPr>
          <w:rFonts w:ascii="Arial" w:hAnsi="Arial"/>
          <w:b/>
          <w:spacing w:val="-3"/>
          <w:sz w:val="28"/>
          <w:u w:val="single"/>
        </w:rPr>
        <w:t xml:space="preserve"> </w:t>
      </w:r>
      <w:r w:rsidR="00E84C54">
        <w:rPr>
          <w:rFonts w:ascii="Arial" w:hAnsi="Arial"/>
          <w:b/>
          <w:spacing w:val="-3"/>
          <w:sz w:val="28"/>
          <w:u w:val="single"/>
        </w:rPr>
        <w:t>3</w:t>
      </w:r>
      <w:r w:rsidR="000301F2" w:rsidRPr="00726C60">
        <w:rPr>
          <w:rFonts w:ascii="Arial" w:hAnsi="Arial"/>
          <w:b/>
          <w:spacing w:val="-3"/>
          <w:sz w:val="28"/>
          <w:u w:val="single"/>
        </w:rPr>
        <w:t xml:space="preserve"> x GN 1/1</w:t>
      </w:r>
      <w:r w:rsidR="00726C60" w:rsidRPr="00726C60">
        <w:rPr>
          <w:rFonts w:ascii="Arial" w:hAnsi="Arial"/>
          <w:b/>
          <w:spacing w:val="-3"/>
          <w:sz w:val="28"/>
          <w:u w:val="single"/>
        </w:rPr>
        <w:t xml:space="preserve"> mit niedriger Modul-Höhe für Kinderverpflegung</w:t>
      </w:r>
    </w:p>
    <w:p w14:paraId="157DCDE9" w14:textId="77777777" w:rsidR="003A5A20" w:rsidRPr="00726C60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16511E2B" w14:textId="77777777" w:rsidR="005119FB" w:rsidRPr="00726C60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40FF05C7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128D78F0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58655A44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12CFD">
        <w:rPr>
          <w:rFonts w:ascii="Arial" w:hAnsi="Arial"/>
        </w:rPr>
        <w:t>1</w:t>
      </w:r>
      <w:r w:rsidR="00E84C54">
        <w:rPr>
          <w:rFonts w:ascii="Arial" w:hAnsi="Arial"/>
        </w:rPr>
        <w:t>255</w:t>
      </w:r>
      <w:r w:rsidR="00212CFD">
        <w:rPr>
          <w:rFonts w:ascii="Arial" w:hAnsi="Arial"/>
        </w:rPr>
        <w:t xml:space="preserve"> </w:t>
      </w:r>
      <w:r w:rsidR="00B34498" w:rsidRPr="004012B8">
        <w:rPr>
          <w:rFonts w:ascii="Arial" w:hAnsi="Arial"/>
        </w:rPr>
        <w:t>mm</w:t>
      </w:r>
    </w:p>
    <w:p w14:paraId="4344BCB1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3F07B1E9" w14:textId="77777777" w:rsidR="004012B8" w:rsidRPr="00C60B01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350FB" w:rsidRPr="00C60B01">
        <w:rPr>
          <w:rFonts w:ascii="Arial" w:hAnsi="Arial"/>
        </w:rPr>
        <w:t>7</w:t>
      </w:r>
      <w:r w:rsidR="00ED6855" w:rsidRPr="00C60B01">
        <w:rPr>
          <w:rFonts w:ascii="Arial" w:hAnsi="Arial"/>
        </w:rPr>
        <w:t>7</w:t>
      </w:r>
      <w:r>
        <w:rPr>
          <w:rFonts w:ascii="Arial" w:hAnsi="Arial"/>
        </w:rPr>
        <w:t>5</w:t>
      </w:r>
      <w:r w:rsidR="004012B8" w:rsidRPr="00C60B01">
        <w:rPr>
          <w:rFonts w:ascii="Arial" w:hAnsi="Arial"/>
        </w:rPr>
        <w:t xml:space="preserve"> mm</w:t>
      </w:r>
    </w:p>
    <w:p w14:paraId="254108CB" w14:textId="77777777" w:rsidR="00C921B5" w:rsidRDefault="00C921B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</w:t>
      </w:r>
      <w:r w:rsidR="004350FB">
        <w:rPr>
          <w:rFonts w:ascii="Arial" w:hAnsi="Arial"/>
        </w:rPr>
        <w:t xml:space="preserve">= </w:t>
      </w:r>
      <w:r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>
        <w:rPr>
          <w:rFonts w:ascii="Arial" w:hAnsi="Arial"/>
        </w:rPr>
        <w:t xml:space="preserve"> abgeklappter </w:t>
      </w: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>)</w:t>
      </w:r>
    </w:p>
    <w:p w14:paraId="4AFB22B8" w14:textId="77777777" w:rsidR="004012B8" w:rsidRPr="00865639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="004350FB"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855" w:rsidRPr="00865639">
        <w:rPr>
          <w:rFonts w:ascii="Arial" w:hAnsi="Arial"/>
        </w:rPr>
        <w:t>9</w:t>
      </w:r>
      <w:r w:rsidR="007D434B">
        <w:rPr>
          <w:rFonts w:ascii="Arial" w:hAnsi="Arial"/>
        </w:rPr>
        <w:t>9</w:t>
      </w:r>
      <w:r w:rsidR="00ED6855" w:rsidRPr="00865639">
        <w:rPr>
          <w:rFonts w:ascii="Arial" w:hAnsi="Arial"/>
        </w:rPr>
        <w:t>0</w:t>
      </w:r>
      <w:r w:rsidR="004012B8" w:rsidRPr="00865639">
        <w:rPr>
          <w:rFonts w:ascii="Arial" w:hAnsi="Arial"/>
        </w:rPr>
        <w:t xml:space="preserve"> mm</w:t>
      </w:r>
    </w:p>
    <w:p w14:paraId="1F6FD7EB" w14:textId="77777777" w:rsidR="00C921B5" w:rsidRPr="00865639" w:rsidRDefault="00C921B5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(</w:t>
      </w:r>
      <w:r w:rsidR="004350FB" w:rsidRPr="00865639">
        <w:rPr>
          <w:rFonts w:ascii="Arial" w:hAnsi="Arial"/>
        </w:rPr>
        <w:t xml:space="preserve">= </w:t>
      </w:r>
      <w:r w:rsidRPr="00865639"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 w:rsidR="007D434B">
        <w:rPr>
          <w:rFonts w:ascii="Arial" w:hAnsi="Arial"/>
        </w:rPr>
        <w:t>hoch</w:t>
      </w:r>
      <w:r w:rsidRPr="00865639">
        <w:rPr>
          <w:rFonts w:ascii="Arial" w:hAnsi="Arial"/>
        </w:rPr>
        <w:t xml:space="preserve">geklappter </w:t>
      </w:r>
      <w:proofErr w:type="spellStart"/>
      <w:r w:rsidRPr="00865639">
        <w:rPr>
          <w:rFonts w:ascii="Arial" w:hAnsi="Arial"/>
        </w:rPr>
        <w:t>Tablettrutsche</w:t>
      </w:r>
      <w:proofErr w:type="spellEnd"/>
      <w:r w:rsidRPr="00865639">
        <w:rPr>
          <w:rFonts w:ascii="Arial" w:hAnsi="Arial"/>
        </w:rPr>
        <w:t>)</w:t>
      </w:r>
    </w:p>
    <w:p w14:paraId="20BB1B81" w14:textId="77777777" w:rsidR="00B34498" w:rsidRPr="00865639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="005B6DA5" w:rsidRPr="00865639">
        <w:rPr>
          <w:rFonts w:ascii="Arial" w:hAnsi="Arial"/>
        </w:rPr>
        <w:tab/>
      </w:r>
      <w:r w:rsidR="005B6DA5" w:rsidRPr="00865639">
        <w:rPr>
          <w:rFonts w:ascii="Arial" w:hAnsi="Arial"/>
        </w:rPr>
        <w:tab/>
      </w:r>
      <w:r w:rsidR="0056384E">
        <w:rPr>
          <w:rFonts w:ascii="Arial" w:hAnsi="Arial"/>
        </w:rPr>
        <w:tab/>
      </w:r>
      <w:r w:rsidR="001F5903">
        <w:rPr>
          <w:rFonts w:ascii="Arial" w:hAnsi="Arial"/>
        </w:rPr>
        <w:t>75</w:t>
      </w:r>
      <w:r w:rsidR="00B34498" w:rsidRPr="00865639">
        <w:rPr>
          <w:rFonts w:ascii="Arial" w:hAnsi="Arial"/>
        </w:rPr>
        <w:t>0 mm</w:t>
      </w:r>
      <w:r w:rsidRPr="00865639">
        <w:rPr>
          <w:rFonts w:ascii="Arial" w:hAnsi="Arial"/>
        </w:rPr>
        <w:t xml:space="preserve"> </w:t>
      </w:r>
    </w:p>
    <w:p w14:paraId="451AE221" w14:textId="77777777" w:rsidR="004012B8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 xml:space="preserve">Höhe inkl. </w:t>
      </w:r>
      <w:r w:rsidR="0056384E">
        <w:rPr>
          <w:rFonts w:ascii="Arial" w:hAnsi="Arial"/>
        </w:rPr>
        <w:t>Brückenaufsatz</w:t>
      </w:r>
      <w:r w:rsidRPr="00865639">
        <w:rPr>
          <w:rFonts w:ascii="Arial" w:hAnsi="Arial"/>
        </w:rPr>
        <w:t>:</w:t>
      </w:r>
      <w:r w:rsidR="0056384E">
        <w:rPr>
          <w:rFonts w:ascii="Arial" w:hAnsi="Arial"/>
        </w:rPr>
        <w:tab/>
      </w:r>
      <w:r w:rsidRPr="00865639">
        <w:rPr>
          <w:rFonts w:ascii="Arial" w:hAnsi="Arial"/>
        </w:rPr>
        <w:t>1</w:t>
      </w:r>
      <w:r w:rsidR="001F5903">
        <w:rPr>
          <w:rFonts w:ascii="Arial" w:hAnsi="Arial"/>
        </w:rPr>
        <w:t>155</w:t>
      </w:r>
      <w:r w:rsidRPr="00865639">
        <w:rPr>
          <w:rFonts w:ascii="Arial" w:hAnsi="Arial"/>
        </w:rPr>
        <w:t xml:space="preserve"> mm</w:t>
      </w:r>
    </w:p>
    <w:p w14:paraId="3361E3A8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4D676B70" w14:textId="77777777" w:rsidR="00141FD5" w:rsidRDefault="00141FD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</w:t>
      </w:r>
      <w:r w:rsidR="001F5903">
        <w:rPr>
          <w:rFonts w:ascii="Arial" w:hAnsi="Arial"/>
          <w:i/>
        </w:rPr>
        <w:t>.</w:t>
      </w:r>
    </w:p>
    <w:p w14:paraId="13918580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50BB42DC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3B00D713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2A47D5FC" w14:textId="77777777" w:rsidR="008077FB" w:rsidRDefault="0026332F" w:rsidP="00B12139">
      <w:pPr>
        <w:suppressAutoHyphens/>
        <w:ind w:right="3402"/>
        <w:rPr>
          <w:rFonts w:ascii="Arial" w:hAnsi="Arial"/>
        </w:rPr>
      </w:pPr>
      <w:r w:rsidRPr="0026332F">
        <w:rPr>
          <w:rFonts w:ascii="Arial" w:hAnsi="Arial"/>
        </w:rPr>
        <w:t xml:space="preserve">Fahrbares </w:t>
      </w:r>
      <w:r w:rsidR="005E2E5D">
        <w:rPr>
          <w:rFonts w:ascii="Arial" w:hAnsi="Arial"/>
        </w:rPr>
        <w:t>Modul,</w:t>
      </w:r>
      <w:r w:rsidR="008045CE">
        <w:rPr>
          <w:rFonts w:ascii="Arial" w:hAnsi="Arial"/>
        </w:rPr>
        <w:t xml:space="preserve"> basierend auf einer stabilen, selbst tragenden Blechkonstruktion</w:t>
      </w:r>
      <w:r w:rsidR="0086524F">
        <w:rPr>
          <w:rFonts w:ascii="Arial" w:hAnsi="Arial"/>
        </w:rPr>
        <w:t>, steckerfertig installiert, mit ca. 2 m langem Anschlusskabel und Stecker</w:t>
      </w:r>
      <w:r w:rsidR="008045CE">
        <w:rPr>
          <w:rFonts w:ascii="Arial" w:hAnsi="Arial"/>
        </w:rPr>
        <w:t xml:space="preserve">. </w:t>
      </w:r>
    </w:p>
    <w:p w14:paraId="20E8F579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241DDD07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28B5269E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48974368" w14:textId="77777777" w:rsidR="00B34498" w:rsidRDefault="008045C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In die 40 mm hohe, allseitig glatt abgekantete Abdeckung aus </w:t>
      </w:r>
      <w:proofErr w:type="spellStart"/>
      <w:r>
        <w:rPr>
          <w:rFonts w:ascii="Arial" w:hAnsi="Arial"/>
        </w:rPr>
        <w:t>mikroliertem</w:t>
      </w:r>
      <w:proofErr w:type="spellEnd"/>
      <w:r>
        <w:rPr>
          <w:rFonts w:ascii="Arial" w:hAnsi="Arial"/>
        </w:rPr>
        <w:t xml:space="preserve"> Edelstahl CNS</w:t>
      </w:r>
      <w:r w:rsidR="00C00BF9">
        <w:rPr>
          <w:rFonts w:ascii="Arial" w:hAnsi="Arial"/>
        </w:rPr>
        <w:t xml:space="preserve"> </w:t>
      </w:r>
      <w:r w:rsidR="008B0C8F">
        <w:rPr>
          <w:rFonts w:ascii="Arial" w:hAnsi="Arial"/>
        </w:rPr>
        <w:t xml:space="preserve">(Chromnickelstahl) </w:t>
      </w:r>
      <w:r>
        <w:rPr>
          <w:rFonts w:ascii="Arial" w:hAnsi="Arial"/>
        </w:rPr>
        <w:t xml:space="preserve">sind </w:t>
      </w:r>
      <w:r w:rsidR="008C066E">
        <w:rPr>
          <w:rFonts w:ascii="Arial" w:hAnsi="Arial"/>
        </w:rPr>
        <w:t>drei</w:t>
      </w:r>
      <w:r>
        <w:rPr>
          <w:rFonts w:ascii="Arial" w:hAnsi="Arial"/>
        </w:rPr>
        <w:t xml:space="preserve"> einzeln schalt- und regelbare, tiefgezogene Bain-Marie-Becken mit </w:t>
      </w:r>
      <w:proofErr w:type="spellStart"/>
      <w:r>
        <w:rPr>
          <w:rFonts w:ascii="Arial" w:hAnsi="Arial"/>
        </w:rPr>
        <w:t>Füllstandsprägung</w:t>
      </w:r>
      <w:proofErr w:type="spellEnd"/>
      <w:r>
        <w:rPr>
          <w:rFonts w:ascii="Arial" w:hAnsi="Arial"/>
        </w:rPr>
        <w:t xml:space="preserve"> fugenlos eingeschweißt. Die Bain-Marie-Becken </w:t>
      </w:r>
      <w:r w:rsidR="00B12139">
        <w:rPr>
          <w:rFonts w:ascii="Arial" w:hAnsi="Arial"/>
        </w:rPr>
        <w:t xml:space="preserve">sind </w:t>
      </w:r>
      <w:r>
        <w:rPr>
          <w:rFonts w:ascii="Arial" w:hAnsi="Arial"/>
        </w:rPr>
        <w:t>zur Aufnahme von GN-Behältern 1/1-GN-200 oder deren Unterteilungen</w:t>
      </w:r>
      <w:r w:rsidR="00B12139">
        <w:rPr>
          <w:rFonts w:ascii="Arial" w:hAnsi="Arial"/>
        </w:rPr>
        <w:t xml:space="preserve"> ausgelegt</w:t>
      </w:r>
      <w:r>
        <w:rPr>
          <w:rFonts w:ascii="Arial" w:hAnsi="Arial"/>
        </w:rPr>
        <w:t>. Die Becken sind nass oder trocken indirekt beheiz</w:t>
      </w:r>
      <w:r w:rsidR="00862DEE">
        <w:rPr>
          <w:rFonts w:ascii="Arial" w:hAnsi="Arial"/>
        </w:rPr>
        <w:t>bar</w:t>
      </w:r>
      <w:r>
        <w:rPr>
          <w:rFonts w:ascii="Arial" w:hAnsi="Arial"/>
        </w:rPr>
        <w:t xml:space="preserve">, </w:t>
      </w:r>
      <w:r w:rsidR="00B12139">
        <w:rPr>
          <w:rFonts w:ascii="Arial" w:hAnsi="Arial"/>
        </w:rPr>
        <w:t xml:space="preserve">die </w:t>
      </w:r>
      <w:r>
        <w:rPr>
          <w:rFonts w:ascii="Arial" w:hAnsi="Arial"/>
        </w:rPr>
        <w:t xml:space="preserve">Leistungsaufnahme je Becken </w:t>
      </w:r>
      <w:r w:rsidR="00B12139">
        <w:rPr>
          <w:rFonts w:ascii="Arial" w:hAnsi="Arial"/>
        </w:rPr>
        <w:t xml:space="preserve">beträgt </w:t>
      </w:r>
      <w:r>
        <w:rPr>
          <w:rFonts w:ascii="Arial" w:hAnsi="Arial"/>
        </w:rPr>
        <w:t xml:space="preserve">0,7 kW. Jedes Becken </w:t>
      </w:r>
      <w:r w:rsidR="00B12139">
        <w:rPr>
          <w:rFonts w:ascii="Arial" w:hAnsi="Arial"/>
        </w:rPr>
        <w:t xml:space="preserve">ist </w:t>
      </w:r>
      <w:r>
        <w:rPr>
          <w:rFonts w:ascii="Arial" w:hAnsi="Arial"/>
        </w:rPr>
        <w:t xml:space="preserve">mit einem </w:t>
      </w:r>
      <w:r w:rsidR="00010A1C">
        <w:rPr>
          <w:rFonts w:ascii="Arial" w:hAnsi="Arial"/>
        </w:rPr>
        <w:t>¾“</w:t>
      </w:r>
      <w:r w:rsidR="00991A0A">
        <w:rPr>
          <w:rFonts w:ascii="Arial" w:hAnsi="Arial"/>
        </w:rPr>
        <w:t>-</w:t>
      </w:r>
      <w:r>
        <w:rPr>
          <w:rFonts w:ascii="Arial" w:hAnsi="Arial"/>
        </w:rPr>
        <w:t>Ablauf</w:t>
      </w:r>
      <w:r w:rsidR="00B12139">
        <w:rPr>
          <w:rFonts w:ascii="Arial" w:hAnsi="Arial"/>
        </w:rPr>
        <w:t xml:space="preserve"> ausgestattet</w:t>
      </w:r>
      <w:r w:rsidR="00991A0A">
        <w:rPr>
          <w:rFonts w:ascii="Arial" w:hAnsi="Arial"/>
        </w:rPr>
        <w:t>,</w:t>
      </w:r>
      <w:r w:rsidR="00C00BF9">
        <w:rPr>
          <w:rFonts w:ascii="Arial" w:hAnsi="Arial"/>
        </w:rPr>
        <w:t xml:space="preserve"> </w:t>
      </w:r>
      <w:r w:rsidR="00B12139">
        <w:rPr>
          <w:rFonts w:ascii="Arial" w:hAnsi="Arial"/>
        </w:rPr>
        <w:t xml:space="preserve">alle Becken sind </w:t>
      </w:r>
      <w:r w:rsidR="00C00BF9">
        <w:rPr>
          <w:rFonts w:ascii="Arial" w:hAnsi="Arial"/>
        </w:rPr>
        <w:t>an eine gemeinsame Ablaufverrohrung mit zentralem Sicherheitsablaufhahn</w:t>
      </w:r>
      <w:r w:rsidR="00B12139">
        <w:rPr>
          <w:rFonts w:ascii="Arial" w:hAnsi="Arial"/>
        </w:rPr>
        <w:t xml:space="preserve"> angeschlossen</w:t>
      </w:r>
      <w:r w:rsidR="00C00BF9">
        <w:rPr>
          <w:rFonts w:ascii="Arial" w:hAnsi="Arial"/>
        </w:rPr>
        <w:t xml:space="preserve">. Der Sicherheitsablaufhahn </w:t>
      </w:r>
      <w:r w:rsidR="00991A0A">
        <w:rPr>
          <w:rFonts w:ascii="Arial" w:hAnsi="Arial"/>
        </w:rPr>
        <w:t xml:space="preserve">ist </w:t>
      </w:r>
      <w:r w:rsidR="00C00BF9">
        <w:rPr>
          <w:rFonts w:ascii="Arial" w:hAnsi="Arial"/>
        </w:rPr>
        <w:t xml:space="preserve">zweigeteilt ausgeführt, damit ein unbeabsichtigtes Öffnen ausgeschlossen ist. </w:t>
      </w:r>
    </w:p>
    <w:p w14:paraId="6E01B59C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52A110CA" w14:textId="77777777" w:rsidR="00C00BF9" w:rsidRPr="00F927A5" w:rsidRDefault="00123F63" w:rsidP="00B12139">
      <w:pPr>
        <w:suppressAutoHyphens/>
        <w:ind w:right="3402"/>
        <w:rPr>
          <w:rFonts w:ascii="Arial" w:hAnsi="Arial"/>
        </w:rPr>
      </w:pPr>
      <w:r w:rsidRPr="00F927A5">
        <w:rPr>
          <w:rFonts w:ascii="Arial" w:hAnsi="Arial"/>
        </w:rPr>
        <w:t xml:space="preserve">Die Ein-/Ausschalter und Thermostate für die </w:t>
      </w:r>
      <w:r w:rsidR="00F927A5" w:rsidRPr="00F927A5">
        <w:rPr>
          <w:rFonts w:ascii="Arial" w:hAnsi="Arial"/>
        </w:rPr>
        <w:t xml:space="preserve">einzeln schaltbaren </w:t>
      </w:r>
      <w:r w:rsidRPr="00F927A5">
        <w:rPr>
          <w:rFonts w:ascii="Arial" w:hAnsi="Arial"/>
        </w:rPr>
        <w:t xml:space="preserve">Bain-Marie-Becken sind in die </w:t>
      </w:r>
      <w:r w:rsidR="00E33199" w:rsidRPr="00F927A5">
        <w:rPr>
          <w:rFonts w:ascii="Arial" w:hAnsi="Arial"/>
        </w:rPr>
        <w:t xml:space="preserve">schräg angeordnete, </w:t>
      </w:r>
      <w:r w:rsidRPr="00F927A5">
        <w:rPr>
          <w:rFonts w:ascii="Arial" w:hAnsi="Arial"/>
        </w:rPr>
        <w:t>bedienseitige Beckenblende</w:t>
      </w:r>
      <w:r w:rsidR="00721D6F" w:rsidRPr="00F927A5">
        <w:rPr>
          <w:rFonts w:ascii="Arial" w:hAnsi="Arial"/>
        </w:rPr>
        <w:t xml:space="preserve"> (</w:t>
      </w:r>
      <w:r w:rsidR="005E2E5D" w:rsidRPr="00F927A5">
        <w:rPr>
          <w:rFonts w:ascii="Arial" w:hAnsi="Arial"/>
        </w:rPr>
        <w:t>Schalter</w:t>
      </w:r>
      <w:r w:rsidR="00721D6F" w:rsidRPr="00F927A5">
        <w:rPr>
          <w:rFonts w:ascii="Arial" w:hAnsi="Arial"/>
        </w:rPr>
        <w:t>blende)</w:t>
      </w:r>
      <w:r w:rsidRPr="00F927A5">
        <w:rPr>
          <w:rFonts w:ascii="Arial" w:hAnsi="Arial"/>
        </w:rPr>
        <w:t xml:space="preserve"> </w:t>
      </w:r>
      <w:r w:rsidR="00E33199" w:rsidRPr="00F927A5">
        <w:rPr>
          <w:rFonts w:ascii="Arial" w:hAnsi="Arial"/>
        </w:rPr>
        <w:t>gegen Stöße geschützt</w:t>
      </w:r>
      <w:r w:rsidR="00F927A5" w:rsidRPr="00F927A5">
        <w:rPr>
          <w:rFonts w:ascii="Arial" w:hAnsi="Arial"/>
        </w:rPr>
        <w:t>,</w:t>
      </w:r>
      <w:r w:rsidR="00E33199" w:rsidRPr="00F927A5">
        <w:rPr>
          <w:rFonts w:ascii="Arial" w:hAnsi="Arial"/>
        </w:rPr>
        <w:t xml:space="preserve"> </w:t>
      </w:r>
      <w:r w:rsidRPr="00F927A5">
        <w:rPr>
          <w:rFonts w:ascii="Arial" w:hAnsi="Arial"/>
        </w:rPr>
        <w:t>eingebaut</w:t>
      </w:r>
      <w:r w:rsidR="00E33199" w:rsidRPr="00F927A5">
        <w:rPr>
          <w:rFonts w:ascii="Arial" w:hAnsi="Arial"/>
        </w:rPr>
        <w:t xml:space="preserve">. </w:t>
      </w:r>
    </w:p>
    <w:p w14:paraId="080DFD9D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668AD559" w14:textId="77777777" w:rsidR="00620D28" w:rsidRDefault="00620D28" w:rsidP="005E2E5D">
      <w:pPr>
        <w:suppressAutoHyphens/>
        <w:ind w:right="3402"/>
        <w:rPr>
          <w:rFonts w:ascii="Arial" w:hAnsi="Arial"/>
          <w:b/>
        </w:rPr>
      </w:pPr>
    </w:p>
    <w:p w14:paraId="1BC7168D" w14:textId="2EB4BB86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lastRenderedPageBreak/>
        <w:t>Unterbau:</w:t>
      </w:r>
    </w:p>
    <w:p w14:paraId="3FB8E0A3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28E96A5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 Seitenwangen, so wie die kunden- und bedienseitige Blende vor dem Beckenbereich sind in pulverbeschichtetem, beidseitig elektrolytisch verzinktem Feinblech ausgeführt: Standardfarbe des Grundbüffets unterhalb der CNS-Abdeckung:</w:t>
      </w:r>
    </w:p>
    <w:p w14:paraId="2336121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C6076CF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4BBAD278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9291564" w14:textId="4669F1E5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  <w:i/>
        </w:rPr>
        <w:t xml:space="preserve">Alternativ </w:t>
      </w:r>
      <w:r w:rsidRPr="0038383C">
        <w:rPr>
          <w:rFonts w:ascii="Arial" w:hAnsi="Arial"/>
          <w:i/>
        </w:rPr>
        <w:t>stehen folgende Farben für den Unterbau zur Verfügung:</w:t>
      </w:r>
      <w:r>
        <w:rPr>
          <w:rFonts w:ascii="Arial" w:hAnsi="Arial"/>
          <w:i/>
        </w:rPr>
        <w:t xml:space="preserve"> </w:t>
      </w:r>
      <w:r w:rsidRPr="00460AF8">
        <w:rPr>
          <w:rFonts w:ascii="Arial" w:hAnsi="Arial"/>
        </w:rPr>
        <w:t>Siehe</w:t>
      </w:r>
      <w:r>
        <w:rPr>
          <w:rFonts w:ascii="Arial" w:hAnsi="Arial"/>
        </w:rPr>
        <w:t xml:space="preserve"> unter</w:t>
      </w:r>
      <w:r w:rsidRPr="00460AF8">
        <w:rPr>
          <w:rFonts w:ascii="Arial" w:hAnsi="Arial"/>
        </w:rPr>
        <w:t xml:space="preserve"> Zubehör/Optionen</w:t>
      </w:r>
      <w:r>
        <w:rPr>
          <w:rFonts w:ascii="Arial" w:hAnsi="Arial"/>
        </w:rPr>
        <w:t xml:space="preserve"> </w:t>
      </w:r>
      <w:r w:rsidR="008F4A66" w:rsidRPr="008F4A66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6971C344" w14:textId="77777777" w:rsidR="00620D28" w:rsidRPr="00460AF8" w:rsidRDefault="00620D28" w:rsidP="005E2E5D">
      <w:pPr>
        <w:suppressAutoHyphens/>
        <w:ind w:right="3402"/>
        <w:rPr>
          <w:rFonts w:ascii="Arial" w:hAnsi="Arial"/>
          <w:i/>
        </w:rPr>
      </w:pPr>
    </w:p>
    <w:p w14:paraId="3F3B5FA2" w14:textId="77777777" w:rsidR="00620D28" w:rsidRPr="00620D28" w:rsidRDefault="00620D28" w:rsidP="00620D28">
      <w:pPr>
        <w:suppressAutoHyphens/>
        <w:ind w:right="3402"/>
        <w:rPr>
          <w:rFonts w:ascii="Arial" w:hAnsi="Arial"/>
        </w:rPr>
      </w:pPr>
      <w:r w:rsidRPr="00620D28">
        <w:rPr>
          <w:rFonts w:ascii="Arial" w:hAnsi="Arial"/>
        </w:rPr>
        <w:t xml:space="preserve">Zum Abdecken der Ein-/Ausschalter und Temperaturregler ist das Modul mit einer hochklappbaren Abdeckblende in </w:t>
      </w:r>
      <w:proofErr w:type="spellStart"/>
      <w:r w:rsidRPr="00620D28">
        <w:rPr>
          <w:rFonts w:ascii="Arial" w:hAnsi="Arial"/>
        </w:rPr>
        <w:t>Korpusfarbe</w:t>
      </w:r>
      <w:proofErr w:type="spellEnd"/>
      <w:r w:rsidRPr="00620D28">
        <w:rPr>
          <w:rFonts w:ascii="Arial" w:hAnsi="Arial"/>
        </w:rPr>
        <w:t xml:space="preserve"> ausgestattet. Bei Wandaufstellung bzw. Aufstellung als Free- Flow-Lösung sieht das nicht nur gut aus, sondern verhindert auch versehentliches oder mutwilliges Herumspielen an den Schaltern und sorgt für zusätzliche Sicherheit.</w:t>
      </w:r>
    </w:p>
    <w:p w14:paraId="63D0A69C" w14:textId="77777777" w:rsidR="00620D28" w:rsidRPr="00620D28" w:rsidRDefault="00620D28" w:rsidP="00620D28">
      <w:pPr>
        <w:suppressAutoHyphens/>
        <w:ind w:right="3402"/>
        <w:rPr>
          <w:rFonts w:ascii="Arial" w:hAnsi="Arial"/>
        </w:rPr>
      </w:pPr>
    </w:p>
    <w:p w14:paraId="24182329" w14:textId="7C6EEC3E" w:rsidR="00620D28" w:rsidRPr="00620D28" w:rsidRDefault="00620D28" w:rsidP="005E2E5D">
      <w:pPr>
        <w:suppressAutoHyphens/>
        <w:ind w:right="3402"/>
        <w:rPr>
          <w:rFonts w:ascii="Arial" w:hAnsi="Arial"/>
        </w:rPr>
      </w:pPr>
      <w:bookmarkStart w:id="0" w:name="_Hlk137199742"/>
      <w:proofErr w:type="spellStart"/>
      <w:r w:rsidRPr="00620D28">
        <w:rPr>
          <w:rFonts w:ascii="Arial" w:hAnsi="Arial"/>
        </w:rPr>
        <w:t>Abklappbare</w:t>
      </w:r>
      <w:proofErr w:type="spellEnd"/>
      <w:r w:rsidRPr="00620D28">
        <w:rPr>
          <w:rFonts w:ascii="Arial" w:hAnsi="Arial"/>
        </w:rPr>
        <w:t xml:space="preserve"> Tablett- und Tellerrutschen sowie Abstellborde sind mit einer Kindersicherung ausgestattet. Durch einen verriegelten Sicherheits-Bolzen können diese sowohl im hoch- als auch heruntergeklappten Zustand fest arretiert werden. Zur Sicherheit für die jungen Gäste.</w:t>
      </w:r>
      <w:bookmarkEnd w:id="0"/>
    </w:p>
    <w:p w14:paraId="06B09471" w14:textId="77777777" w:rsidR="00620D28" w:rsidRPr="00460AF8" w:rsidRDefault="00620D28" w:rsidP="005E2E5D">
      <w:pPr>
        <w:suppressAutoHyphens/>
        <w:ind w:right="3402"/>
        <w:rPr>
          <w:rFonts w:ascii="Arial" w:hAnsi="Arial"/>
          <w:i/>
        </w:rPr>
      </w:pPr>
    </w:p>
    <w:p w14:paraId="1948C0AE" w14:textId="77777777" w:rsidR="005E2E5D" w:rsidRPr="00F45E59" w:rsidRDefault="005E2E5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 der Unterseite der Seitenwangen ist die Rollenausstattung angebaut: Bedienseitig 2 Zwillings-Lenkrollen mit Feststellbremse, kundenseitig 2 Zwillings-Lenkrollen, Rollendurchmesser 75 mm.</w:t>
      </w:r>
    </w:p>
    <w:p w14:paraId="1714959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BBBE5E1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426E8D4E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262FB564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8F4A66" w:rsidRPr="008F4A66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0F4E7ED2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5163E853" w14:textId="77777777" w:rsidR="001E4EB1" w:rsidRDefault="00047465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Kundenseitige</w:t>
      </w:r>
      <w:r w:rsidR="001E4EB1">
        <w:rPr>
          <w:rFonts w:ascii="Arial" w:hAnsi="Arial"/>
        </w:rPr>
        <w:t xml:space="preserve"> Frontverkleidung, zwischen den Seitenwangen leicht ein- und aushängbar </w:t>
      </w:r>
    </w:p>
    <w:p w14:paraId="00D48E2D" w14:textId="77777777" w:rsidR="001E4EB1" w:rsidRDefault="001E4EB1" w:rsidP="001E4EB1">
      <w:pPr>
        <w:pStyle w:val="Listenabsatz"/>
        <w:rPr>
          <w:rFonts w:ascii="Arial" w:hAnsi="Arial"/>
        </w:rPr>
      </w:pPr>
    </w:p>
    <w:p w14:paraId="755EF58A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8F4A66" w:rsidRPr="008F4A66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56FE9AE1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008896C3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oder aus Spanplatte, belegt mit </w:t>
      </w:r>
      <w:r w:rsidR="00047465">
        <w:rPr>
          <w:rFonts w:ascii="Arial" w:hAnsi="Arial"/>
        </w:rPr>
        <w:t>Resopal</w:t>
      </w:r>
      <w:r>
        <w:rPr>
          <w:rFonts w:ascii="Arial" w:hAnsi="Arial"/>
        </w:rPr>
        <w:t>-Schichtstoff</w:t>
      </w:r>
    </w:p>
    <w:p w14:paraId="130C7555" w14:textId="77777777" w:rsidR="00047465" w:rsidRDefault="00047465" w:rsidP="00047465">
      <w:pPr>
        <w:pStyle w:val="Listenabsatz"/>
        <w:rPr>
          <w:rFonts w:ascii="Arial" w:hAnsi="Arial"/>
        </w:rPr>
      </w:pPr>
    </w:p>
    <w:p w14:paraId="5FFE0416" w14:textId="77777777" w:rsidR="00047465" w:rsidRDefault="00047465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Bedienseitige Frontverkleidung, zwischen den Seitenwangen als Flügeltüren ausgeführt.</w:t>
      </w:r>
    </w:p>
    <w:p w14:paraId="2EEFACE7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3BC8E11A" w14:textId="77777777" w:rsidR="00047465" w:rsidRPr="00047465" w:rsidRDefault="00047465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8F4A66" w:rsidRPr="008F4A66">
        <w:rPr>
          <w:rFonts w:ascii="Arial" w:hAnsi="Arial"/>
        </w:rPr>
        <w:t>B.PRO</w:t>
      </w:r>
      <w:r>
        <w:rPr>
          <w:rFonts w:ascii="Arial" w:hAnsi="Arial"/>
        </w:rPr>
        <w:t xml:space="preserve"> BASIC LINE * oder belegt mit Resopal-Schichtstoff. </w:t>
      </w:r>
    </w:p>
    <w:p w14:paraId="24706B5A" w14:textId="77777777" w:rsidR="001E4EB1" w:rsidRDefault="001E4EB1" w:rsidP="001E4EB1">
      <w:pPr>
        <w:pStyle w:val="Listenabsatz"/>
        <w:rPr>
          <w:rFonts w:ascii="Arial" w:hAnsi="Arial"/>
        </w:rPr>
      </w:pPr>
    </w:p>
    <w:p w14:paraId="62942EB4" w14:textId="77777777" w:rsidR="00A25032" w:rsidRDefault="00A25032" w:rsidP="00A25032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Farben: *</w:t>
      </w:r>
    </w:p>
    <w:p w14:paraId="69D0A6E6" w14:textId="77777777" w:rsidR="00A25032" w:rsidRDefault="00A25032" w:rsidP="00A25032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merlotrot</w:t>
      </w:r>
      <w:proofErr w:type="spellEnd"/>
      <w:r>
        <w:rPr>
          <w:rFonts w:ascii="Arial" w:hAnsi="Arial"/>
        </w:rPr>
        <w:t xml:space="preserve"> 19-1531 TPG</w:t>
      </w:r>
    </w:p>
    <w:p w14:paraId="049FBAE5" w14:textId="77777777" w:rsidR="00A25032" w:rsidRDefault="00A25032" w:rsidP="00A25032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meerblau</w:t>
      </w:r>
      <w:proofErr w:type="spellEnd"/>
      <w:r>
        <w:rPr>
          <w:rFonts w:ascii="Arial" w:hAnsi="Arial"/>
        </w:rPr>
        <w:t xml:space="preserve"> 19-4234 TPG</w:t>
      </w:r>
    </w:p>
    <w:p w14:paraId="7ED1A7E6" w14:textId="77777777" w:rsidR="00A25032" w:rsidRDefault="00A25032" w:rsidP="00A2503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petrolgrün 18-5112 TPG</w:t>
      </w:r>
    </w:p>
    <w:p w14:paraId="4C23120C" w14:textId="77777777" w:rsidR="00A25032" w:rsidRDefault="00A25032" w:rsidP="00A25032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candyred</w:t>
      </w:r>
      <w:proofErr w:type="spellEnd"/>
      <w:r>
        <w:rPr>
          <w:rFonts w:ascii="Arial" w:hAnsi="Arial"/>
        </w:rPr>
        <w:t xml:space="preserve"> 17-1562 TPG</w:t>
      </w:r>
    </w:p>
    <w:p w14:paraId="78783AFC" w14:textId="77777777" w:rsidR="00A25032" w:rsidRDefault="00A25032" w:rsidP="00A25032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377BD394" w14:textId="77777777" w:rsidR="00A25032" w:rsidRDefault="00A25032" w:rsidP="00A2503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signalweiß, RAL 9003</w:t>
      </w:r>
    </w:p>
    <w:p w14:paraId="24709C53" w14:textId="77777777" w:rsidR="00A25032" w:rsidRDefault="00A25032" w:rsidP="00A2503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steingrau, RAL 7030</w:t>
      </w:r>
    </w:p>
    <w:p w14:paraId="0F29E18A" w14:textId="77777777" w:rsidR="00A25032" w:rsidRDefault="00A25032" w:rsidP="00A2503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verkehrsgrau B RAL 7043</w:t>
      </w:r>
    </w:p>
    <w:p w14:paraId="54BE2640" w14:textId="77777777" w:rsidR="00A25032" w:rsidRDefault="00A25032" w:rsidP="00A2503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graphitschwarz, RAL 9011</w:t>
      </w:r>
    </w:p>
    <w:p w14:paraId="1DCE4B28" w14:textId="77777777" w:rsidR="00A25032" w:rsidRPr="009B5515" w:rsidRDefault="00A25032" w:rsidP="00A25032">
      <w:pPr>
        <w:suppressAutoHyphens/>
        <w:ind w:left="709" w:right="3402" w:firstLine="142"/>
        <w:rPr>
          <w:rFonts w:ascii="Arial" w:hAnsi="Arial"/>
          <w:lang w:val="en-US"/>
        </w:rPr>
      </w:pPr>
      <w:proofErr w:type="spellStart"/>
      <w:r w:rsidRPr="009B5515">
        <w:rPr>
          <w:rFonts w:ascii="Arial" w:hAnsi="Arial"/>
          <w:lang w:val="en-US"/>
        </w:rPr>
        <w:t>ginstergelb</w:t>
      </w:r>
      <w:proofErr w:type="spellEnd"/>
      <w:r w:rsidRPr="009B5515">
        <w:rPr>
          <w:rFonts w:ascii="Arial" w:hAnsi="Arial"/>
          <w:lang w:val="en-US"/>
        </w:rPr>
        <w:t>, RAL 1032</w:t>
      </w:r>
    </w:p>
    <w:p w14:paraId="0E25F236" w14:textId="77777777" w:rsidR="00A25032" w:rsidRPr="009B5515" w:rsidRDefault="00A25032" w:rsidP="00A25032">
      <w:pPr>
        <w:suppressAutoHyphens/>
        <w:ind w:left="709" w:right="3402" w:firstLine="142"/>
        <w:rPr>
          <w:rFonts w:ascii="Arial" w:hAnsi="Arial"/>
          <w:lang w:val="en-US"/>
        </w:rPr>
      </w:pPr>
      <w:proofErr w:type="spellStart"/>
      <w:r w:rsidRPr="009B5515">
        <w:rPr>
          <w:rFonts w:ascii="Arial" w:hAnsi="Arial"/>
          <w:lang w:val="en-US"/>
        </w:rPr>
        <w:t>limette</w:t>
      </w:r>
      <w:proofErr w:type="spellEnd"/>
      <w:r w:rsidRPr="009B5515">
        <w:rPr>
          <w:rFonts w:ascii="Arial" w:hAnsi="Arial"/>
          <w:lang w:val="en-US"/>
        </w:rPr>
        <w:t>, Pantone 382 C</w:t>
      </w:r>
    </w:p>
    <w:p w14:paraId="60C9A954" w14:textId="77777777" w:rsidR="00A25032" w:rsidRPr="009B5515" w:rsidRDefault="00A25032" w:rsidP="00A25032">
      <w:pPr>
        <w:suppressAutoHyphens/>
        <w:ind w:left="709" w:right="3402" w:firstLine="142"/>
        <w:rPr>
          <w:rFonts w:ascii="Arial" w:hAnsi="Arial"/>
          <w:lang w:val="en-US"/>
        </w:rPr>
      </w:pPr>
      <w:r w:rsidRPr="009B5515">
        <w:rPr>
          <w:rFonts w:ascii="Arial" w:hAnsi="Arial"/>
          <w:lang w:val="en-US"/>
        </w:rPr>
        <w:t>granny, Pantone 370 C</w:t>
      </w:r>
    </w:p>
    <w:p w14:paraId="1ADCE3A3" w14:textId="63C047ED" w:rsidR="001E4EB1" w:rsidRPr="00D50840" w:rsidRDefault="001E4EB1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  <w:rPr>
          <w:lang w:val="en-US"/>
        </w:rPr>
      </w:pPr>
    </w:p>
    <w:p w14:paraId="27159F09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0382E64D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4FC9DD21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0E352DEF" w14:textId="77777777" w:rsidR="00726C60" w:rsidRPr="00763184" w:rsidRDefault="00726C60" w:rsidP="00726C60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763184">
        <w:rPr>
          <w:rFonts w:ascii="Arial" w:hAnsi="Arial"/>
        </w:rPr>
        <w:t xml:space="preserve">Standard-Brückenaufsatz </w:t>
      </w:r>
      <w:r>
        <w:rPr>
          <w:rFonts w:ascii="Arial" w:hAnsi="Arial"/>
        </w:rPr>
        <w:t>mit</w:t>
      </w:r>
      <w:r w:rsidRPr="00763184">
        <w:rPr>
          <w:rFonts w:ascii="Arial" w:hAnsi="Arial"/>
        </w:rPr>
        <w:t xml:space="preserve"> Hustenschutz</w:t>
      </w:r>
      <w:r>
        <w:rPr>
          <w:rFonts w:ascii="Arial" w:hAnsi="Arial"/>
        </w:rPr>
        <w:t>.</w:t>
      </w:r>
    </w:p>
    <w:p w14:paraId="292FCF5D" w14:textId="77777777" w:rsidR="00726C60" w:rsidRDefault="00726C60" w:rsidP="00726C60">
      <w:pPr>
        <w:suppressAutoHyphens/>
        <w:ind w:left="720" w:right="3402"/>
        <w:rPr>
          <w:rFonts w:ascii="Arial" w:hAnsi="Arial"/>
        </w:rPr>
      </w:pPr>
      <w:r w:rsidRPr="00763184">
        <w:rPr>
          <w:rFonts w:ascii="Arial" w:hAnsi="Arial"/>
        </w:rPr>
        <w:t xml:space="preserve">Der glattflächige, voll verkleidete Brückenaufsatz aus </w:t>
      </w:r>
      <w:proofErr w:type="spellStart"/>
      <w:r w:rsidRPr="00763184">
        <w:rPr>
          <w:rFonts w:ascii="Arial" w:hAnsi="Arial"/>
        </w:rPr>
        <w:t>mikroliertem</w:t>
      </w:r>
      <w:proofErr w:type="spellEnd"/>
      <w:r w:rsidRPr="00763184">
        <w:rPr>
          <w:rFonts w:ascii="Arial" w:hAnsi="Arial"/>
        </w:rPr>
        <w:t xml:space="preserve"> CNS-Blech ist mittig auf der Abdeckung aufgebaut.  Am Brückenaufsatz sind links und rechts CNS-Konsolen zur Fixierung des Hustenschutzglases angebracht. Die Konsolen sind U-förmig ausgeführt, damit das Glas an den Stirnseiten gegen Beschädigungen geschützt ist. Der Hustenschutz aus ESG-Sicherheitsglas ist zur Kundenseite </w:t>
      </w:r>
      <w:proofErr w:type="gramStart"/>
      <w:r w:rsidRPr="00763184">
        <w:rPr>
          <w:rFonts w:ascii="Arial" w:hAnsi="Arial"/>
        </w:rPr>
        <w:t>hin geneigt</w:t>
      </w:r>
      <w:proofErr w:type="gramEnd"/>
      <w:r w:rsidRPr="00763184">
        <w:rPr>
          <w:rFonts w:ascii="Arial" w:hAnsi="Arial"/>
        </w:rPr>
        <w:t xml:space="preserve"> angebracht, mit </w:t>
      </w:r>
      <w:proofErr w:type="spellStart"/>
      <w:r w:rsidRPr="00763184">
        <w:rPr>
          <w:rFonts w:ascii="Arial" w:hAnsi="Arial"/>
        </w:rPr>
        <w:t>Durchreicheöffnung</w:t>
      </w:r>
      <w:proofErr w:type="spellEnd"/>
      <w:r w:rsidRPr="00763184">
        <w:rPr>
          <w:rFonts w:ascii="Arial" w:hAnsi="Arial"/>
        </w:rPr>
        <w:t xml:space="preserve">. </w:t>
      </w:r>
      <w:proofErr w:type="spellStart"/>
      <w:r w:rsidRPr="00763184">
        <w:rPr>
          <w:rFonts w:ascii="Arial" w:hAnsi="Arial"/>
        </w:rPr>
        <w:t>Durchreichehöhe</w:t>
      </w:r>
      <w:proofErr w:type="spellEnd"/>
      <w:r w:rsidRPr="00763184">
        <w:rPr>
          <w:rFonts w:ascii="Arial" w:hAnsi="Arial"/>
        </w:rPr>
        <w:t xml:space="preserve">: 280 mm. </w:t>
      </w:r>
    </w:p>
    <w:p w14:paraId="2A32FCB3" w14:textId="77777777" w:rsidR="00726C60" w:rsidRDefault="00726C60" w:rsidP="001E4EB1">
      <w:pPr>
        <w:suppressAutoHyphens/>
        <w:ind w:right="3402"/>
        <w:rPr>
          <w:rFonts w:ascii="Arial" w:hAnsi="Arial"/>
        </w:rPr>
      </w:pPr>
    </w:p>
    <w:p w14:paraId="011537AC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Highline-Brückenaufsatz mit Hustenschutz aus ESG-Sicherheitsglas ist zur Kundenseite hin horizontal zur Abdeckung </w:t>
      </w:r>
      <w:proofErr w:type="gramStart"/>
      <w:r>
        <w:rPr>
          <w:rFonts w:ascii="Arial" w:hAnsi="Arial"/>
        </w:rPr>
        <w:t>hin  angebracht</w:t>
      </w:r>
      <w:proofErr w:type="gramEnd"/>
      <w:r>
        <w:rPr>
          <w:rFonts w:ascii="Arial" w:hAnsi="Arial"/>
        </w:rPr>
        <w:t xml:space="preserve">, mit </w:t>
      </w:r>
      <w:proofErr w:type="spellStart"/>
      <w:r>
        <w:rPr>
          <w:rFonts w:ascii="Arial" w:hAnsi="Arial"/>
        </w:rPr>
        <w:t>Durchreicheöffnung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: 395 mm. </w:t>
      </w:r>
    </w:p>
    <w:p w14:paraId="26057064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39B57AEE" w14:textId="77777777" w:rsidR="007B52F9" w:rsidRDefault="004757B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Bedienseitiger </w:t>
      </w:r>
      <w:r w:rsidR="008E27E7" w:rsidRPr="008E27E7">
        <w:rPr>
          <w:rFonts w:ascii="Arial" w:hAnsi="Arial"/>
        </w:rPr>
        <w:t>Husten</w:t>
      </w:r>
      <w:r w:rsidR="007B52F9">
        <w:rPr>
          <w:rFonts w:ascii="Arial" w:hAnsi="Arial"/>
        </w:rPr>
        <w:t>schutz aus ESG Sicherheitsglas.</w:t>
      </w:r>
    </w:p>
    <w:p w14:paraId="0239D033" w14:textId="77777777" w:rsidR="008077FB" w:rsidRDefault="008E27E7" w:rsidP="007B52F9">
      <w:pPr>
        <w:suppressAutoHyphens/>
        <w:ind w:left="720" w:right="3402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 w:rsidR="007B52F9">
        <w:rPr>
          <w:rFonts w:ascii="Arial" w:hAnsi="Arial"/>
        </w:rPr>
        <w:t xml:space="preserve"> Standard-Aufsatz:</w:t>
      </w:r>
      <w:r w:rsidRPr="008E27E7">
        <w:rPr>
          <w:rFonts w:ascii="Arial" w:hAnsi="Arial"/>
        </w:rPr>
        <w:t xml:space="preserve"> 2</w:t>
      </w:r>
      <w:r w:rsidR="007B52F9">
        <w:rPr>
          <w:rFonts w:ascii="Arial" w:hAnsi="Arial"/>
        </w:rPr>
        <w:t>80</w:t>
      </w:r>
      <w:r w:rsidRPr="008E27E7">
        <w:rPr>
          <w:rFonts w:ascii="Arial" w:hAnsi="Arial"/>
        </w:rPr>
        <w:t xml:space="preserve"> mm</w:t>
      </w:r>
    </w:p>
    <w:p w14:paraId="7EF4D425" w14:textId="77777777" w:rsidR="008E27E7" w:rsidRDefault="007B52F9" w:rsidP="007B52F9">
      <w:pPr>
        <w:suppressAutoHyphens/>
        <w:ind w:right="3402" w:firstLine="709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 Highline-Aufsatz:</w:t>
      </w:r>
      <w:r w:rsidRPr="008E27E7">
        <w:rPr>
          <w:rFonts w:ascii="Arial" w:hAnsi="Arial"/>
        </w:rPr>
        <w:t xml:space="preserve"> </w:t>
      </w:r>
      <w:r>
        <w:rPr>
          <w:rFonts w:ascii="Arial" w:hAnsi="Arial"/>
        </w:rPr>
        <w:t>395</w:t>
      </w:r>
      <w:r w:rsidRPr="008E27E7">
        <w:rPr>
          <w:rFonts w:ascii="Arial" w:hAnsi="Arial"/>
        </w:rPr>
        <w:t xml:space="preserve"> mm</w:t>
      </w:r>
    </w:p>
    <w:p w14:paraId="117B8250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4A42ECA3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Kundenseitiger </w:t>
      </w:r>
      <w:r w:rsidRPr="008E27E7">
        <w:rPr>
          <w:rFonts w:ascii="Arial" w:hAnsi="Arial"/>
        </w:rPr>
        <w:t>Husten</w:t>
      </w:r>
      <w:r>
        <w:rPr>
          <w:rFonts w:ascii="Arial" w:hAnsi="Arial"/>
        </w:rPr>
        <w:t>schutz aus ESG Sicherheitsglas, ohne Durchreiche, bis zur Abdeckung heruntergezogen.</w:t>
      </w:r>
    </w:p>
    <w:p w14:paraId="047CFE30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4A302A2A" w14:textId="2A0ECD1E" w:rsidR="007B52F9" w:rsidRDefault="008C066E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Drei</w:t>
      </w:r>
      <w:r w:rsidR="007B52F9" w:rsidRPr="007B52F9">
        <w:rPr>
          <w:rFonts w:ascii="Arial" w:hAnsi="Arial"/>
        </w:rPr>
        <w:t xml:space="preserve"> einzeln schaltbare Keramikwärmestrahler mit einer Leistungsaufnahme von jeweils 200W. </w:t>
      </w:r>
      <w:r w:rsidR="007B52F9">
        <w:rPr>
          <w:rFonts w:ascii="Arial" w:hAnsi="Arial"/>
        </w:rPr>
        <w:t xml:space="preserve">Eingebaut in den Brückenaufsatz. </w:t>
      </w:r>
      <w:r w:rsidR="00620D28" w:rsidRPr="00620D28">
        <w:rPr>
          <w:rFonts w:ascii="Arial" w:hAnsi="Arial"/>
        </w:rPr>
        <w:t>Die Keramikstrahler sind durch ein engmaschiges CNS-Gitterblech vor direkter Berührung geschützt. Durch eine zusätzliche Sicherheits-Wärmeisolierung im Brückenaufsatz wird eine heiße Oberfläche vermieden und vor Verbrennungsgefahr geschützt.</w:t>
      </w:r>
    </w:p>
    <w:p w14:paraId="34CE65F9" w14:textId="77777777" w:rsidR="007B52F9" w:rsidRDefault="007B52F9" w:rsidP="007B52F9">
      <w:pPr>
        <w:pStyle w:val="Listenabsatz"/>
        <w:rPr>
          <w:rFonts w:ascii="Arial" w:hAnsi="Arial"/>
        </w:rPr>
      </w:pPr>
    </w:p>
    <w:p w14:paraId="6D2ADDB1" w14:textId="77777777" w:rsidR="007B52F9" w:rsidRP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LED-Beleuchtung</w:t>
      </w:r>
      <w:r w:rsidR="000F0AA1">
        <w:rPr>
          <w:rFonts w:ascii="Arial" w:hAnsi="Arial"/>
        </w:rPr>
        <w:t xml:space="preserve"> mit</w:t>
      </w:r>
      <w:r>
        <w:rPr>
          <w:rFonts w:ascii="Arial" w:hAnsi="Arial"/>
        </w:rPr>
        <w:t xml:space="preserve"> </w:t>
      </w:r>
      <w:r w:rsidR="008C066E">
        <w:rPr>
          <w:rFonts w:ascii="Arial" w:hAnsi="Arial"/>
        </w:rPr>
        <w:t>3</w:t>
      </w:r>
      <w:r>
        <w:rPr>
          <w:rFonts w:ascii="Arial" w:hAnsi="Arial"/>
        </w:rPr>
        <w:t xml:space="preserve"> LED-Spots (bzw</w:t>
      </w:r>
      <w:r w:rsidR="00212CFD">
        <w:rPr>
          <w:rFonts w:ascii="Arial" w:hAnsi="Arial"/>
        </w:rPr>
        <w:t xml:space="preserve">. </w:t>
      </w:r>
      <w:r w:rsidR="008C066E">
        <w:rPr>
          <w:rFonts w:ascii="Arial" w:hAnsi="Arial"/>
        </w:rPr>
        <w:t>4</w:t>
      </w:r>
      <w:r>
        <w:rPr>
          <w:rFonts w:ascii="Arial" w:hAnsi="Arial"/>
        </w:rPr>
        <w:t xml:space="preserve"> LED-Spots bei Kombination Wärmestrahler/LED) sind in den Brückenaufsatz eingebaut. Spots können separat zu den Wärmestrahlern ein- und ausgeschaltet werden.</w:t>
      </w:r>
    </w:p>
    <w:p w14:paraId="2087C025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12E31433" w14:textId="77777777" w:rsidR="007B52F9" w:rsidRDefault="008E27E7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 w:rsidRPr="00726C60">
        <w:rPr>
          <w:rFonts w:ascii="Arial" w:hAnsi="Arial"/>
        </w:rPr>
        <w:t>Tablettrutsche</w:t>
      </w:r>
      <w:proofErr w:type="spellEnd"/>
      <w:r w:rsidRPr="00726C60">
        <w:rPr>
          <w:rFonts w:ascii="Arial" w:hAnsi="Arial"/>
        </w:rPr>
        <w:t xml:space="preserve"> aus CNS-Rundrohr (25mm</w:t>
      </w:r>
      <w:r w:rsidR="00DA7AAB" w:rsidRPr="00726C60">
        <w:rPr>
          <w:rFonts w:ascii="Arial" w:hAnsi="Arial"/>
        </w:rPr>
        <w:t xml:space="preserve"> Rohrdurchmesser</w:t>
      </w:r>
      <w:r w:rsidR="008367F4" w:rsidRPr="00726C60">
        <w:rPr>
          <w:rFonts w:ascii="Arial" w:hAnsi="Arial"/>
        </w:rPr>
        <w:t xml:space="preserve">) </w:t>
      </w:r>
      <w:r w:rsidR="007B52F9" w:rsidRPr="00726C60">
        <w:rPr>
          <w:rFonts w:ascii="Arial" w:hAnsi="Arial"/>
        </w:rPr>
        <w:t xml:space="preserve">kundenseitig und/oder </w:t>
      </w:r>
      <w:r w:rsidRPr="00726C60">
        <w:rPr>
          <w:rFonts w:ascii="Arial" w:hAnsi="Arial"/>
        </w:rPr>
        <w:t xml:space="preserve">bedienseitig, </w:t>
      </w:r>
      <w:proofErr w:type="spellStart"/>
      <w:r w:rsidRPr="00726C60">
        <w:rPr>
          <w:rFonts w:ascii="Arial" w:hAnsi="Arial"/>
        </w:rPr>
        <w:t>abklappbar</w:t>
      </w:r>
      <w:proofErr w:type="spellEnd"/>
      <w:r w:rsidRPr="00726C60">
        <w:rPr>
          <w:rFonts w:ascii="Arial" w:hAnsi="Arial"/>
        </w:rPr>
        <w:t xml:space="preserve">. </w:t>
      </w:r>
      <w:r w:rsidR="00726C60">
        <w:rPr>
          <w:rFonts w:ascii="Arial" w:hAnsi="Arial"/>
        </w:rPr>
        <w:t xml:space="preserve">Mit Kindersicherung. Feste Arretierung durch Sicherungsbolzen. </w:t>
      </w:r>
    </w:p>
    <w:p w14:paraId="2C8AAA51" w14:textId="77777777" w:rsidR="00726C60" w:rsidRPr="00726C60" w:rsidRDefault="00726C60" w:rsidP="00726C60">
      <w:pPr>
        <w:suppressAutoHyphens/>
        <w:ind w:right="3402"/>
        <w:rPr>
          <w:rFonts w:ascii="Arial" w:hAnsi="Arial"/>
        </w:rPr>
      </w:pPr>
    </w:p>
    <w:p w14:paraId="5EB4AB55" w14:textId="77777777" w:rsidR="007B52F9" w:rsidRPr="00726C60" w:rsidRDefault="007B52F9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726C60">
        <w:rPr>
          <w:rFonts w:ascii="Arial" w:hAnsi="Arial"/>
        </w:rPr>
        <w:t xml:space="preserve">Mit Kindersicherung. Feste Arretierung durch Sicherungsbolzen. </w:t>
      </w:r>
    </w:p>
    <w:p w14:paraId="541DC7C6" w14:textId="77777777" w:rsidR="008E27E7" w:rsidRDefault="008E27E7" w:rsidP="008E27E7">
      <w:pPr>
        <w:pStyle w:val="Listenabsatz"/>
        <w:rPr>
          <w:rFonts w:ascii="Arial" w:hAnsi="Arial"/>
        </w:rPr>
      </w:pPr>
    </w:p>
    <w:p w14:paraId="1585E65A" w14:textId="77777777" w:rsidR="007B52F9" w:rsidRPr="00726C60" w:rsidRDefault="007B52F9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726C60">
        <w:rPr>
          <w:rFonts w:ascii="Arial" w:hAnsi="Arial"/>
        </w:rPr>
        <w:t xml:space="preserve">Mit Kindersicherung. Feste Arretierung durch Sicherungsbolzen. </w:t>
      </w:r>
    </w:p>
    <w:p w14:paraId="4CE2C1FE" w14:textId="77777777" w:rsidR="00DE683D" w:rsidRDefault="00DE683D" w:rsidP="00DE683D">
      <w:pPr>
        <w:pStyle w:val="Listenabsatz"/>
        <w:rPr>
          <w:rFonts w:ascii="Arial" w:hAnsi="Arial"/>
        </w:rPr>
      </w:pPr>
    </w:p>
    <w:p w14:paraId="32390910" w14:textId="77777777" w:rsidR="00DE683D" w:rsidRPr="00726C60" w:rsidRDefault="00DE683D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auf Höhe </w:t>
      </w:r>
      <w:r w:rsidR="00726C60">
        <w:rPr>
          <w:rFonts w:ascii="Arial" w:hAnsi="Arial"/>
        </w:rPr>
        <w:t>75</w:t>
      </w:r>
      <w:r>
        <w:rPr>
          <w:rFonts w:ascii="Arial" w:hAnsi="Arial"/>
        </w:rPr>
        <w:t>0mm.</w:t>
      </w:r>
      <w:r w:rsidR="00726C60">
        <w:rPr>
          <w:rFonts w:ascii="Arial" w:hAnsi="Arial"/>
        </w:rPr>
        <w:t xml:space="preserve"> Mit Kindersicherung. Feste Arretierung durch Sicherungsbolzen. </w:t>
      </w:r>
    </w:p>
    <w:p w14:paraId="511D71D8" w14:textId="77777777" w:rsidR="00DE683D" w:rsidRDefault="00DE683D" w:rsidP="00DE683D">
      <w:pPr>
        <w:pStyle w:val="Listenabsatz"/>
        <w:rPr>
          <w:rFonts w:ascii="Arial" w:hAnsi="Arial"/>
        </w:rPr>
      </w:pPr>
    </w:p>
    <w:p w14:paraId="71A54CCC" w14:textId="77777777" w:rsidR="00DE683D" w:rsidRPr="00726C60" w:rsidRDefault="00DE683D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auf Höhe </w:t>
      </w:r>
      <w:r w:rsidR="00726C60">
        <w:rPr>
          <w:rFonts w:ascii="Arial" w:hAnsi="Arial"/>
        </w:rPr>
        <w:t>75</w:t>
      </w:r>
      <w:r>
        <w:rPr>
          <w:rFonts w:ascii="Arial" w:hAnsi="Arial"/>
        </w:rPr>
        <w:t>0mm.</w:t>
      </w:r>
      <w:r w:rsidR="00726C60">
        <w:rPr>
          <w:rFonts w:ascii="Arial" w:hAnsi="Arial"/>
        </w:rPr>
        <w:t xml:space="preserve"> Mit Kindersicherung. Feste Arretierung durch Sicherungsbolzen. </w:t>
      </w:r>
    </w:p>
    <w:p w14:paraId="6D802C70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6935A81D" w14:textId="77777777" w:rsidR="008E27E7" w:rsidRPr="00726C60" w:rsidRDefault="008E27E7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stirnseitig rechts und/oder </w:t>
      </w:r>
      <w:r>
        <w:rPr>
          <w:rFonts w:ascii="Arial" w:hAnsi="Arial"/>
        </w:rPr>
        <w:lastRenderedPageBreak/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726C60">
        <w:rPr>
          <w:rFonts w:ascii="Arial" w:hAnsi="Arial"/>
        </w:rPr>
        <w:t xml:space="preserve">Mit Kindersicherung. Feste Arretierung durch Sicherungsbolzen. </w:t>
      </w:r>
    </w:p>
    <w:p w14:paraId="4A7F623C" w14:textId="77777777" w:rsidR="002949FF" w:rsidRDefault="002949FF" w:rsidP="002949FF">
      <w:pPr>
        <w:pStyle w:val="Listenabsatz"/>
        <w:rPr>
          <w:rFonts w:ascii="Arial" w:hAnsi="Arial"/>
        </w:rPr>
      </w:pPr>
    </w:p>
    <w:p w14:paraId="13E881C0" w14:textId="77777777" w:rsidR="002949FF" w:rsidRPr="00726C60" w:rsidRDefault="002949FF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CNS-Blech</w:t>
      </w:r>
      <w:r w:rsidR="00C033DE">
        <w:rPr>
          <w:rFonts w:ascii="Arial" w:hAnsi="Arial"/>
        </w:rPr>
        <w:t xml:space="preserve"> </w:t>
      </w:r>
      <w:r w:rsidR="008367F4">
        <w:rPr>
          <w:rFonts w:ascii="Arial" w:hAnsi="Arial"/>
        </w:rPr>
        <w:t xml:space="preserve">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726C60">
        <w:rPr>
          <w:rFonts w:ascii="Arial" w:hAnsi="Arial"/>
        </w:rPr>
        <w:t xml:space="preserve">Mit Kindersicherung. Feste Arretierung durch Sicherungsbolzen. </w:t>
      </w:r>
    </w:p>
    <w:p w14:paraId="59C65015" w14:textId="77777777" w:rsidR="00C033DE" w:rsidRDefault="00C033DE" w:rsidP="00C033DE">
      <w:pPr>
        <w:pStyle w:val="Listenabsatz"/>
        <w:rPr>
          <w:rFonts w:ascii="Arial" w:hAnsi="Arial"/>
        </w:rPr>
      </w:pPr>
    </w:p>
    <w:p w14:paraId="27FB0B59" w14:textId="77777777" w:rsidR="00C033DE" w:rsidRPr="00726C60" w:rsidRDefault="00C033DE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Multiplexplatte, belegt mit Resopal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726C60">
        <w:rPr>
          <w:rFonts w:ascii="Arial" w:hAnsi="Arial"/>
        </w:rPr>
        <w:t xml:space="preserve">Mit Kindersicherung. Feste Arretierung durch Sicherungsbolzen. </w:t>
      </w:r>
    </w:p>
    <w:p w14:paraId="64EF2760" w14:textId="77777777" w:rsidR="002E112E" w:rsidRDefault="002E112E" w:rsidP="002E112E">
      <w:pPr>
        <w:pStyle w:val="Listenabsatz"/>
        <w:rPr>
          <w:rFonts w:ascii="Arial" w:hAnsi="Arial"/>
        </w:rPr>
      </w:pPr>
    </w:p>
    <w:p w14:paraId="45C68A1B" w14:textId="77777777" w:rsidR="002E112E" w:rsidRDefault="002E112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Abdeckung Schalterblende. Zum Abdecken der Schalter und Bedienelemente</w:t>
      </w:r>
    </w:p>
    <w:p w14:paraId="6CAD0DCA" w14:textId="77777777" w:rsidR="008E27E7" w:rsidRDefault="008E27E7" w:rsidP="00726C60">
      <w:pPr>
        <w:pStyle w:val="Listenabsatz"/>
        <w:ind w:left="0"/>
        <w:rPr>
          <w:rFonts w:ascii="Arial" w:hAnsi="Arial"/>
        </w:rPr>
      </w:pPr>
    </w:p>
    <w:p w14:paraId="45F6F25F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192718">
        <w:rPr>
          <w:rFonts w:ascii="Arial" w:hAnsi="Arial"/>
        </w:rPr>
        <w:t xml:space="preserve">Zusatz-Steckdosen. Zwei Zusatz-Steckdosen mit je 230-V-Schuko, bedienseitig in die Innenseite der rechten Seitenwange eingebaut. </w:t>
      </w:r>
      <w:r w:rsidR="00192718" w:rsidRPr="00192718">
        <w:rPr>
          <w:rFonts w:ascii="Arial" w:hAnsi="Arial"/>
        </w:rPr>
        <w:t xml:space="preserve">Die </w:t>
      </w:r>
      <w:r w:rsidR="001043AC">
        <w:rPr>
          <w:rFonts w:ascii="Arial" w:hAnsi="Arial"/>
        </w:rPr>
        <w:t xml:space="preserve">maximal zulässige </w:t>
      </w:r>
      <w:r w:rsidR="00192718" w:rsidRPr="00192718">
        <w:rPr>
          <w:rFonts w:ascii="Arial" w:hAnsi="Arial"/>
        </w:rPr>
        <w:t>Leistungsaufnahme der Steckdosen für den Anschluss externer Geräte richtet sich nach der Ausstattung des Gerätes.</w:t>
      </w:r>
    </w:p>
    <w:p w14:paraId="2DBD073F" w14:textId="77777777" w:rsidR="003E3C32" w:rsidRDefault="003E3C32" w:rsidP="003E3C32">
      <w:pPr>
        <w:pStyle w:val="Listenabsatz"/>
        <w:rPr>
          <w:rFonts w:ascii="Arial" w:hAnsi="Arial"/>
        </w:rPr>
      </w:pPr>
    </w:p>
    <w:p w14:paraId="47CBC278" w14:textId="5846A312" w:rsidR="003E3C32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Stromanschluss mit </w:t>
      </w:r>
      <w:r w:rsidR="001043AC">
        <w:rPr>
          <w:rFonts w:ascii="Arial" w:hAnsi="Arial"/>
        </w:rPr>
        <w:t>400V 16A CEE-Stecker</w:t>
      </w:r>
    </w:p>
    <w:p w14:paraId="523947B1" w14:textId="77777777" w:rsidR="009B5515" w:rsidRDefault="009B5515" w:rsidP="009B5515">
      <w:pPr>
        <w:pStyle w:val="Listenabsatz"/>
        <w:rPr>
          <w:rFonts w:ascii="Arial" w:hAnsi="Arial"/>
        </w:rPr>
      </w:pPr>
    </w:p>
    <w:p w14:paraId="28EAC94D" w14:textId="4718F8FC" w:rsidR="009B5515" w:rsidRPr="00620D28" w:rsidRDefault="009B5515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bookmarkStart w:id="1" w:name="_Hlk137807126"/>
      <w:r w:rsidRPr="00620D28">
        <w:rPr>
          <w:rFonts w:ascii="Arial" w:hAnsi="Arial"/>
        </w:rPr>
        <w:t>Kabelführung nach oben</w:t>
      </w:r>
      <w:r w:rsidR="00620D28" w:rsidRPr="00620D28">
        <w:rPr>
          <w:rFonts w:ascii="Arial" w:hAnsi="Arial"/>
        </w:rPr>
        <w:t xml:space="preserve">. </w:t>
      </w:r>
      <w:r w:rsidR="00620D28" w:rsidRPr="00620D28">
        <w:rPr>
          <w:rFonts w:ascii="Arial" w:hAnsi="Arial"/>
        </w:rPr>
        <w:t xml:space="preserve">Das Anschlusskabel wird </w:t>
      </w:r>
      <w:r w:rsidR="00620D28" w:rsidRPr="00620D28">
        <w:rPr>
          <w:rFonts w:ascii="Arial" w:hAnsi="Arial"/>
        </w:rPr>
        <w:t xml:space="preserve">in Richtung Decke </w:t>
      </w:r>
      <w:r w:rsidR="00620D28" w:rsidRPr="00620D28">
        <w:rPr>
          <w:rFonts w:ascii="Arial" w:hAnsi="Arial"/>
        </w:rPr>
        <w:t xml:space="preserve">geführt </w:t>
      </w:r>
      <w:r w:rsidR="00620D28" w:rsidRPr="00620D28">
        <w:rPr>
          <w:rFonts w:ascii="Arial" w:hAnsi="Arial"/>
        </w:rPr>
        <w:t xml:space="preserve">für die Stromversorgung von oben </w:t>
      </w:r>
      <w:r w:rsidR="00620D28" w:rsidRPr="00620D28">
        <w:rPr>
          <w:rFonts w:ascii="Arial" w:hAnsi="Arial"/>
        </w:rPr>
        <w:t>und sorgt für zusätzliche Sicherheit.</w:t>
      </w:r>
    </w:p>
    <w:bookmarkEnd w:id="1"/>
    <w:p w14:paraId="6EF0537A" w14:textId="77777777" w:rsidR="00C60D1D" w:rsidRPr="00620D28" w:rsidRDefault="00C60D1D" w:rsidP="00C60D1D">
      <w:pPr>
        <w:pStyle w:val="Listenabsatz"/>
        <w:rPr>
          <w:rFonts w:ascii="Arial" w:hAnsi="Arial"/>
        </w:rPr>
      </w:pPr>
    </w:p>
    <w:p w14:paraId="14BF6004" w14:textId="77777777" w:rsidR="00C60D1D" w:rsidRDefault="00460AF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Grundboden aus CNS</w:t>
      </w:r>
    </w:p>
    <w:p w14:paraId="0CD33420" w14:textId="77777777" w:rsidR="00460AF8" w:rsidRDefault="00460AF8" w:rsidP="00460AF8">
      <w:pPr>
        <w:pStyle w:val="Listenabsatz"/>
        <w:rPr>
          <w:rFonts w:ascii="Arial" w:hAnsi="Arial"/>
        </w:rPr>
      </w:pPr>
    </w:p>
    <w:p w14:paraId="1D836BB8" w14:textId="77777777" w:rsidR="00460AF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55C83F3E" w14:textId="77777777" w:rsidR="003E3C32" w:rsidRDefault="003E3C32" w:rsidP="003E3C32">
      <w:pPr>
        <w:pStyle w:val="Listenabsatz"/>
        <w:rPr>
          <w:rFonts w:ascii="Arial" w:hAnsi="Arial"/>
        </w:rPr>
      </w:pPr>
    </w:p>
    <w:p w14:paraId="7E2F1FB6" w14:textId="77777777" w:rsidR="003E3C32" w:rsidRPr="00C21A08" w:rsidRDefault="003E3C3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 xml:space="preserve">Gesamthöhe erhöht sich um 60 mm, Höhe Unterbau beträgt dann </w:t>
      </w:r>
      <w:r w:rsidR="000246C9">
        <w:rPr>
          <w:rFonts w:ascii="Arial" w:hAnsi="Arial"/>
        </w:rPr>
        <w:t>810</w:t>
      </w:r>
      <w:r w:rsidR="00C21A08" w:rsidRPr="00C21A08">
        <w:rPr>
          <w:rFonts w:ascii="Arial" w:hAnsi="Arial"/>
        </w:rPr>
        <w:t xml:space="preserve"> mm</w:t>
      </w:r>
    </w:p>
    <w:p w14:paraId="70E0826C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6FF86C6E" w14:textId="77777777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Stellfüße aus Edelstahl (anstatt Rollen)</w:t>
      </w:r>
    </w:p>
    <w:p w14:paraId="2864BA43" w14:textId="77777777" w:rsidR="002949FF" w:rsidRDefault="002949FF" w:rsidP="002949FF">
      <w:pPr>
        <w:pStyle w:val="Listenabsatz"/>
        <w:rPr>
          <w:rFonts w:ascii="Arial" w:hAnsi="Arial"/>
        </w:rPr>
      </w:pPr>
    </w:p>
    <w:p w14:paraId="3B4A7162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31EC9CA9" w14:textId="77777777" w:rsidR="00062E01" w:rsidRPr="00A25032" w:rsidRDefault="00062E01" w:rsidP="008077FB">
      <w:pPr>
        <w:suppressAutoHyphens/>
        <w:ind w:right="3402"/>
        <w:rPr>
          <w:rFonts w:ascii="Arial" w:hAnsi="Arial"/>
        </w:rPr>
      </w:pPr>
    </w:p>
    <w:p w14:paraId="026DF0BB" w14:textId="77777777" w:rsidR="00620D28" w:rsidRDefault="00620D28" w:rsidP="00B12139">
      <w:pPr>
        <w:ind w:right="3402"/>
        <w:rPr>
          <w:rFonts w:ascii="Arial" w:hAnsi="Arial" w:cs="Arial"/>
          <w:b/>
          <w:u w:val="single"/>
        </w:rPr>
      </w:pPr>
    </w:p>
    <w:p w14:paraId="24724EC1" w14:textId="77777777" w:rsidR="00620D28" w:rsidRDefault="00620D28" w:rsidP="00B12139">
      <w:pPr>
        <w:ind w:right="3402"/>
        <w:rPr>
          <w:rFonts w:ascii="Arial" w:hAnsi="Arial" w:cs="Arial"/>
          <w:b/>
          <w:u w:val="single"/>
        </w:rPr>
      </w:pPr>
    </w:p>
    <w:p w14:paraId="5D42D3FD" w14:textId="4EB8D939" w:rsidR="00853EF0" w:rsidRPr="008077FB" w:rsidRDefault="00853EF0" w:rsidP="00B12139">
      <w:pPr>
        <w:ind w:right="3402"/>
        <w:rPr>
          <w:rFonts w:ascii="Arial" w:hAnsi="Arial" w:cs="Arial"/>
          <w:u w:val="single"/>
        </w:rPr>
      </w:pPr>
      <w:r w:rsidRPr="008077FB">
        <w:rPr>
          <w:rFonts w:ascii="Arial" w:hAnsi="Arial" w:cs="Arial"/>
          <w:b/>
          <w:u w:val="single"/>
        </w:rPr>
        <w:lastRenderedPageBreak/>
        <w:t>Technische Daten</w:t>
      </w:r>
      <w:r w:rsidR="00142499" w:rsidRPr="008077FB">
        <w:rPr>
          <w:rFonts w:ascii="Arial" w:hAnsi="Arial" w:cs="Arial"/>
          <w:b/>
          <w:u w:val="single"/>
        </w:rPr>
        <w:t>:</w:t>
      </w:r>
    </w:p>
    <w:p w14:paraId="67CB6D85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023574A4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4350FB">
        <w:rPr>
          <w:rFonts w:ascii="Arial" w:hAnsi="Arial" w:cs="Arial"/>
          <w:lang w:val="de-DE"/>
        </w:rPr>
        <w:t>Werkstoff:</w:t>
      </w:r>
      <w:r>
        <w:rPr>
          <w:rFonts w:ascii="Arial" w:hAnsi="Arial" w:cs="Arial"/>
          <w:lang w:val="de-DE"/>
        </w:rPr>
        <w:tab/>
      </w:r>
      <w:r w:rsidRPr="004350FB">
        <w:rPr>
          <w:rFonts w:ascii="Arial" w:hAnsi="Arial" w:cs="Arial"/>
          <w:lang w:val="de-DE"/>
        </w:rPr>
        <w:t>Chromnickelstahl 18/10</w:t>
      </w:r>
      <w:r>
        <w:rPr>
          <w:rFonts w:ascii="Arial" w:hAnsi="Arial" w:cs="Arial"/>
          <w:lang w:val="de-DE"/>
        </w:rPr>
        <w:t xml:space="preserve"> (WN 1.4301 / </w:t>
      </w:r>
      <w:r w:rsidR="00013956">
        <w:rPr>
          <w:rFonts w:ascii="Arial" w:hAnsi="Arial" w:cs="Arial"/>
          <w:lang w:val="de-DE"/>
        </w:rPr>
        <w:t>AISI</w:t>
      </w:r>
      <w:r>
        <w:rPr>
          <w:rFonts w:ascii="Arial" w:hAnsi="Arial" w:cs="Arial"/>
          <w:lang w:val="de-DE"/>
        </w:rPr>
        <w:t xml:space="preserve"> 304) </w:t>
      </w:r>
      <w:proofErr w:type="spellStart"/>
      <w:r>
        <w:rPr>
          <w:rFonts w:ascii="Arial" w:hAnsi="Arial" w:cs="Arial"/>
          <w:lang w:val="de-DE"/>
        </w:rPr>
        <w:t>mikroliert</w:t>
      </w:r>
      <w:proofErr w:type="spellEnd"/>
      <w:r w:rsidRPr="00EC6454">
        <w:rPr>
          <w:rFonts w:ascii="Arial" w:hAnsi="Arial" w:cs="Arial"/>
          <w:lang w:val="de-DE"/>
        </w:rPr>
        <w:t xml:space="preserve">; kombiniert mit </w:t>
      </w:r>
    </w:p>
    <w:p w14:paraId="57C86B94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C6454">
        <w:rPr>
          <w:rFonts w:ascii="Arial" w:hAnsi="Arial" w:cs="Arial"/>
          <w:lang w:val="de-DE"/>
        </w:rPr>
        <w:t xml:space="preserve">pulverbeschichtetem, </w:t>
      </w:r>
      <w:proofErr w:type="spellStart"/>
      <w:r w:rsidRPr="00EC6454">
        <w:rPr>
          <w:rFonts w:ascii="Arial" w:hAnsi="Arial" w:cs="Arial"/>
          <w:lang w:val="de-DE"/>
        </w:rPr>
        <w:t>beid</w:t>
      </w:r>
      <w:proofErr w:type="spellEnd"/>
      <w:r w:rsidRPr="00EC6454">
        <w:rPr>
          <w:rFonts w:ascii="Arial" w:hAnsi="Arial" w:cs="Arial"/>
          <w:lang w:val="de-DE"/>
        </w:rPr>
        <w:t>-</w:t>
      </w:r>
    </w:p>
    <w:p w14:paraId="3ED3E8DB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C6454">
        <w:rPr>
          <w:rFonts w:ascii="Arial" w:hAnsi="Arial" w:cs="Arial"/>
          <w:lang w:val="de-DE"/>
        </w:rPr>
        <w:t xml:space="preserve">seitig elektrolytisch verzinktem </w:t>
      </w:r>
    </w:p>
    <w:p w14:paraId="6298ED1A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C6454">
        <w:rPr>
          <w:rFonts w:ascii="Arial" w:hAnsi="Arial" w:cs="Arial"/>
          <w:lang w:val="de-DE"/>
        </w:rPr>
        <w:t>Feinblech.</w:t>
      </w:r>
    </w:p>
    <w:p w14:paraId="1FCCEC98" w14:textId="77777777" w:rsidR="00380E01" w:rsidRDefault="00380E01" w:rsidP="00B12139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Gewicht: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6C60">
        <w:rPr>
          <w:rFonts w:ascii="Arial" w:hAnsi="Arial" w:cs="Arial"/>
        </w:rPr>
        <w:t>abhängig von Ausstattung</w:t>
      </w:r>
    </w:p>
    <w:p w14:paraId="139D3726" w14:textId="77777777" w:rsidR="00853EF0" w:rsidRPr="004350FB" w:rsidRDefault="004350FB" w:rsidP="00B12139">
      <w:pPr>
        <w:ind w:right="3402"/>
        <w:rPr>
          <w:rFonts w:ascii="Arial" w:hAnsi="Arial" w:cs="Arial"/>
        </w:rPr>
      </w:pPr>
      <w:r w:rsidRPr="004350FB">
        <w:rPr>
          <w:rFonts w:ascii="Arial" w:hAnsi="Arial" w:cs="Arial"/>
        </w:rPr>
        <w:t>Kapazität:</w:t>
      </w:r>
      <w:r w:rsidR="000D49F8">
        <w:rPr>
          <w:rFonts w:ascii="Arial" w:hAnsi="Arial" w:cs="Arial"/>
        </w:rPr>
        <w:tab/>
      </w:r>
      <w:r w:rsidR="000D49F8">
        <w:rPr>
          <w:rFonts w:ascii="Arial" w:hAnsi="Arial" w:cs="Arial"/>
        </w:rPr>
        <w:tab/>
      </w:r>
      <w:r w:rsidR="00853EF0" w:rsidRPr="004350FB">
        <w:rPr>
          <w:rFonts w:ascii="Arial" w:hAnsi="Arial" w:cs="Arial"/>
        </w:rPr>
        <w:t xml:space="preserve">max. </w:t>
      </w:r>
      <w:r w:rsidR="008C066E">
        <w:rPr>
          <w:rFonts w:ascii="Arial" w:hAnsi="Arial" w:cs="Arial"/>
        </w:rPr>
        <w:t>3</w:t>
      </w:r>
      <w:r w:rsidR="005D5A1C">
        <w:rPr>
          <w:rFonts w:ascii="Arial" w:hAnsi="Arial" w:cs="Arial"/>
        </w:rPr>
        <w:t xml:space="preserve"> </w:t>
      </w:r>
      <w:r w:rsidR="00853EF0" w:rsidRPr="004350FB">
        <w:rPr>
          <w:rFonts w:ascii="Arial" w:hAnsi="Arial" w:cs="Arial"/>
        </w:rPr>
        <w:t xml:space="preserve">x GN 1/1-200 </w:t>
      </w:r>
    </w:p>
    <w:p w14:paraId="11595B90" w14:textId="77777777" w:rsidR="00853EF0" w:rsidRPr="004350FB" w:rsidRDefault="000D49F8" w:rsidP="00B12139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Temperaturbereich:</w:t>
      </w:r>
      <w:r>
        <w:rPr>
          <w:rFonts w:ascii="Arial" w:hAnsi="Arial" w:cs="Arial"/>
        </w:rPr>
        <w:tab/>
      </w:r>
      <w:r w:rsidR="00853EF0" w:rsidRPr="004350FB">
        <w:rPr>
          <w:rFonts w:ascii="Arial" w:hAnsi="Arial" w:cs="Arial"/>
        </w:rPr>
        <w:t>+</w:t>
      </w:r>
      <w:r w:rsidR="004350FB" w:rsidRPr="004350FB">
        <w:rPr>
          <w:rFonts w:ascii="Arial" w:hAnsi="Arial" w:cs="Arial"/>
        </w:rPr>
        <w:t>30°C</w:t>
      </w:r>
      <w:r w:rsidR="00853EF0" w:rsidRPr="004350FB">
        <w:rPr>
          <w:rFonts w:ascii="Arial" w:hAnsi="Arial" w:cs="Arial"/>
        </w:rPr>
        <w:t xml:space="preserve"> bis +</w:t>
      </w:r>
      <w:r w:rsidR="004350FB" w:rsidRPr="004350FB">
        <w:rPr>
          <w:rFonts w:ascii="Arial" w:hAnsi="Arial" w:cs="Arial"/>
        </w:rPr>
        <w:t>95</w:t>
      </w:r>
      <w:r w:rsidR="00853EF0" w:rsidRPr="004350FB">
        <w:rPr>
          <w:rFonts w:ascii="Arial" w:hAnsi="Arial" w:cs="Arial"/>
        </w:rPr>
        <w:t>°C</w:t>
      </w:r>
    </w:p>
    <w:p w14:paraId="2C1A63FA" w14:textId="77777777" w:rsidR="00E32A36" w:rsidRDefault="000D49F8" w:rsidP="00B12139">
      <w:pPr>
        <w:ind w:left="2127" w:right="3402" w:hanging="2127"/>
        <w:rPr>
          <w:rFonts w:ascii="Arial" w:hAnsi="Arial" w:cs="Arial"/>
        </w:rPr>
      </w:pPr>
      <w:r>
        <w:rPr>
          <w:rFonts w:ascii="Arial" w:hAnsi="Arial" w:cs="Arial"/>
        </w:rPr>
        <w:t>Anschlusswert:</w:t>
      </w:r>
      <w:r>
        <w:rPr>
          <w:rFonts w:ascii="Arial" w:hAnsi="Arial" w:cs="Arial"/>
        </w:rPr>
        <w:tab/>
      </w:r>
      <w:r w:rsidR="00C21A08">
        <w:rPr>
          <w:rFonts w:ascii="Arial" w:hAnsi="Arial" w:cs="Arial"/>
        </w:rPr>
        <w:t>230 V</w:t>
      </w:r>
      <w:r w:rsidR="00853EF0" w:rsidRPr="004350FB">
        <w:rPr>
          <w:rFonts w:ascii="Arial" w:hAnsi="Arial" w:cs="Arial"/>
        </w:rPr>
        <w:t xml:space="preserve"> </w:t>
      </w:r>
      <w:r w:rsidR="00C04762">
        <w:rPr>
          <w:rFonts w:ascii="Arial" w:hAnsi="Arial" w:cs="Arial"/>
        </w:rPr>
        <w:t>/ 16 A / 1</w:t>
      </w:r>
      <w:r w:rsidR="0043019C">
        <w:rPr>
          <w:rFonts w:ascii="Arial" w:hAnsi="Arial" w:cs="Arial"/>
        </w:rPr>
        <w:t xml:space="preserve">N </w:t>
      </w:r>
      <w:r w:rsidR="00C04762">
        <w:rPr>
          <w:rFonts w:ascii="Arial" w:hAnsi="Arial" w:cs="Arial"/>
        </w:rPr>
        <w:t>PE</w:t>
      </w:r>
      <w:r w:rsidR="0043019C">
        <w:rPr>
          <w:rFonts w:ascii="Arial" w:hAnsi="Arial" w:cs="Arial"/>
        </w:rPr>
        <w:t xml:space="preserve"> </w:t>
      </w:r>
      <w:r w:rsidR="00853EF0" w:rsidRPr="004350FB">
        <w:rPr>
          <w:rFonts w:ascii="Arial" w:hAnsi="Arial" w:cs="Arial"/>
        </w:rPr>
        <w:t>/</w:t>
      </w:r>
      <w:r w:rsidR="00C04762">
        <w:rPr>
          <w:rFonts w:ascii="Arial" w:hAnsi="Arial" w:cs="Arial"/>
        </w:rPr>
        <w:t xml:space="preserve"> </w:t>
      </w:r>
    </w:p>
    <w:p w14:paraId="0B7A3E4C" w14:textId="77777777" w:rsidR="00853EF0" w:rsidRPr="004350FB" w:rsidRDefault="00E32A36" w:rsidP="00B12139">
      <w:pPr>
        <w:ind w:left="2127" w:right="3402"/>
        <w:rPr>
          <w:rFonts w:ascii="Arial" w:hAnsi="Arial" w:cs="Arial"/>
        </w:rPr>
      </w:pPr>
      <w:r>
        <w:rPr>
          <w:rFonts w:ascii="Arial" w:hAnsi="Arial" w:cs="Arial"/>
        </w:rPr>
        <w:t>50-60 Hz</w:t>
      </w:r>
      <w:r w:rsidR="00853EF0" w:rsidRPr="004350FB">
        <w:rPr>
          <w:rFonts w:ascii="Arial" w:hAnsi="Arial" w:cs="Arial"/>
        </w:rPr>
        <w:t xml:space="preserve"> </w:t>
      </w:r>
    </w:p>
    <w:p w14:paraId="6BB4A03B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0B73E13C" w14:textId="77777777" w:rsidR="00C21A08" w:rsidRPr="00177267" w:rsidRDefault="00C21A08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Der Anschlusswert des Moduls hängt vom optionalen Zubehör ab.</w:t>
      </w:r>
    </w:p>
    <w:p w14:paraId="7794808D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1714A58D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0E1FBD4F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72AE442E" w14:textId="77777777" w:rsidR="008077FB" w:rsidRDefault="008077F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Einzeln beheiz</w:t>
      </w:r>
      <w:r w:rsidR="00A714DE">
        <w:rPr>
          <w:rFonts w:ascii="Arial" w:hAnsi="Arial"/>
        </w:rPr>
        <w:t xml:space="preserve">- und regelbare </w:t>
      </w:r>
      <w:r>
        <w:rPr>
          <w:rFonts w:ascii="Arial" w:hAnsi="Arial"/>
        </w:rPr>
        <w:t>Bain-Marie-Becken</w:t>
      </w:r>
      <w:r w:rsidR="00A714DE">
        <w:rPr>
          <w:rFonts w:ascii="Arial" w:hAnsi="Arial"/>
        </w:rPr>
        <w:t xml:space="preserve"> für Nass- oder Trockenbetrieb</w:t>
      </w:r>
    </w:p>
    <w:p w14:paraId="227A99AA" w14:textId="77777777" w:rsidR="008077FB" w:rsidRDefault="008077F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Separat schaltbare Keramikwärmestrahler</w:t>
      </w:r>
      <w:r w:rsidR="00A714DE">
        <w:rPr>
          <w:rFonts w:ascii="Arial" w:hAnsi="Arial"/>
        </w:rPr>
        <w:t xml:space="preserve"> über jedem Bain-Marie-Becken</w:t>
      </w:r>
    </w:p>
    <w:p w14:paraId="5465D976" w14:textId="77777777" w:rsidR="00A714DE" w:rsidRDefault="00A714DE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Hustenschutz aus ESG-Sicherheitsglas</w:t>
      </w:r>
    </w:p>
    <w:p w14:paraId="62546160" w14:textId="77777777" w:rsidR="00BB6322" w:rsidRDefault="00BB6322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0900F7F2" w14:textId="77777777" w:rsidR="00620D28" w:rsidRPr="0037438C" w:rsidRDefault="00620D28" w:rsidP="00620D28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 w:rsidRPr="00620D28">
        <w:rPr>
          <w:rFonts w:ascii="Arial" w:hAnsi="Arial"/>
        </w:rPr>
        <w:t>Schalterblende gegen mutwilliges Herumspielen an den Ein-/Ausschalter und Temperaturregler</w:t>
      </w:r>
    </w:p>
    <w:p w14:paraId="0534B252" w14:textId="77777777" w:rsidR="00620D28" w:rsidRDefault="00620D28" w:rsidP="00620D28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 w:rsidRPr="00620D28">
        <w:rPr>
          <w:rFonts w:ascii="Arial" w:hAnsi="Arial"/>
        </w:rPr>
        <w:t>Kindersicherung für Tablett- und Tellerrutschen sowie Abstellborde</w:t>
      </w:r>
    </w:p>
    <w:p w14:paraId="26D1DB8D" w14:textId="19D8D3E8" w:rsidR="00036D36" w:rsidRDefault="00036D36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Große Auswahl an Farbgestaltungs</w:t>
      </w:r>
      <w:r w:rsidR="00047465">
        <w:rPr>
          <w:rFonts w:ascii="Arial" w:hAnsi="Arial"/>
        </w:rPr>
        <w:t xml:space="preserve">- und Individualisierungsmöglichkeiten </w:t>
      </w:r>
    </w:p>
    <w:p w14:paraId="2E46207B" w14:textId="3B35073D" w:rsidR="00620D28" w:rsidRPr="008077FB" w:rsidRDefault="00620D28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Andere Gerätehöhen auf Anfrage </w:t>
      </w:r>
    </w:p>
    <w:p w14:paraId="5BE06FFC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4C35067D" w14:textId="77777777" w:rsidR="00726C60" w:rsidRDefault="00726C60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2946D17D" w14:textId="77777777" w:rsidR="00B34498" w:rsidRPr="00A25032" w:rsidRDefault="00B34498" w:rsidP="00B12139">
      <w:pPr>
        <w:suppressAutoHyphens/>
        <w:ind w:right="3402"/>
        <w:rPr>
          <w:rFonts w:ascii="Arial" w:hAnsi="Arial"/>
          <w:b/>
          <w:u w:val="single"/>
          <w:lang w:val="en-US"/>
        </w:rPr>
      </w:pPr>
      <w:proofErr w:type="spellStart"/>
      <w:r w:rsidRPr="00A25032">
        <w:rPr>
          <w:rFonts w:ascii="Arial" w:hAnsi="Arial"/>
          <w:b/>
          <w:u w:val="single"/>
          <w:lang w:val="en-US"/>
        </w:rPr>
        <w:t>Fabrikat</w:t>
      </w:r>
      <w:proofErr w:type="spellEnd"/>
      <w:r w:rsidRPr="00A25032">
        <w:rPr>
          <w:rFonts w:ascii="Arial" w:hAnsi="Arial"/>
          <w:b/>
          <w:u w:val="single"/>
          <w:lang w:val="en-US"/>
        </w:rPr>
        <w:t>:</w:t>
      </w:r>
    </w:p>
    <w:p w14:paraId="1CDF675A" w14:textId="77777777" w:rsidR="00B34498" w:rsidRPr="00A25032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418CB15A" w14:textId="77777777" w:rsidR="00B34498" w:rsidRPr="00A25032" w:rsidRDefault="00B34498" w:rsidP="00931048">
      <w:pPr>
        <w:suppressAutoHyphens/>
        <w:ind w:left="2124" w:right="3402" w:hanging="2124"/>
        <w:rPr>
          <w:rFonts w:ascii="Arial" w:hAnsi="Arial"/>
          <w:lang w:val="en-US"/>
        </w:rPr>
      </w:pPr>
      <w:proofErr w:type="spellStart"/>
      <w:r w:rsidRPr="00A25032">
        <w:rPr>
          <w:rFonts w:ascii="Arial" w:hAnsi="Arial"/>
          <w:lang w:val="en-US"/>
        </w:rPr>
        <w:t>Hersteller</w:t>
      </w:r>
      <w:proofErr w:type="spellEnd"/>
      <w:r w:rsidR="000D49F8" w:rsidRPr="00A25032">
        <w:rPr>
          <w:rFonts w:ascii="Arial" w:hAnsi="Arial"/>
          <w:lang w:val="en-US"/>
        </w:rPr>
        <w:t>:</w:t>
      </w:r>
      <w:r w:rsidR="000D49F8" w:rsidRPr="00A25032">
        <w:rPr>
          <w:rFonts w:ascii="Arial" w:hAnsi="Arial"/>
          <w:lang w:val="en-US"/>
        </w:rPr>
        <w:tab/>
      </w:r>
      <w:r w:rsidR="000D49F8" w:rsidRPr="00A25032">
        <w:rPr>
          <w:rFonts w:ascii="Arial" w:hAnsi="Arial"/>
          <w:lang w:val="en-US"/>
        </w:rPr>
        <w:tab/>
      </w:r>
      <w:r w:rsidR="008F4A66" w:rsidRPr="00A25032">
        <w:rPr>
          <w:rFonts w:ascii="Arial" w:hAnsi="Arial"/>
          <w:lang w:val="en-US"/>
        </w:rPr>
        <w:t>B.PRO</w:t>
      </w:r>
    </w:p>
    <w:p w14:paraId="4D7C9260" w14:textId="77777777" w:rsidR="00B34498" w:rsidRPr="00212CFD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212CFD">
        <w:rPr>
          <w:rFonts w:ascii="Arial" w:hAnsi="Arial"/>
          <w:lang w:val="en-GB"/>
        </w:rPr>
        <w:t>Typ</w:t>
      </w:r>
      <w:proofErr w:type="spellEnd"/>
      <w:r w:rsidRPr="00212CFD">
        <w:rPr>
          <w:rFonts w:ascii="Arial" w:hAnsi="Arial"/>
          <w:lang w:val="en-GB"/>
        </w:rPr>
        <w:t xml:space="preserve">:         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351EF1" w:rsidRPr="00212CFD">
        <w:rPr>
          <w:rFonts w:ascii="Arial" w:hAnsi="Arial"/>
          <w:lang w:val="en-GB"/>
        </w:rPr>
        <w:t xml:space="preserve">BASIC LINE </w:t>
      </w:r>
      <w:r w:rsidRPr="00212CFD">
        <w:rPr>
          <w:rFonts w:ascii="Arial" w:hAnsi="Arial"/>
          <w:lang w:val="en-GB"/>
        </w:rPr>
        <w:t>W</w:t>
      </w:r>
      <w:r w:rsidR="00351EF1" w:rsidRPr="00212CFD">
        <w:rPr>
          <w:rFonts w:ascii="Arial" w:hAnsi="Arial"/>
          <w:lang w:val="en-GB"/>
        </w:rPr>
        <w:t>-</w:t>
      </w:r>
      <w:r w:rsidR="008C066E">
        <w:rPr>
          <w:rFonts w:ascii="Arial" w:hAnsi="Arial"/>
          <w:lang w:val="en-GB"/>
        </w:rPr>
        <w:t>3</w:t>
      </w:r>
      <w:r w:rsidR="00726C60">
        <w:rPr>
          <w:rFonts w:ascii="Arial" w:hAnsi="Arial"/>
          <w:lang w:val="en-GB"/>
        </w:rPr>
        <w:t xml:space="preserve"> Kids</w:t>
      </w:r>
    </w:p>
    <w:p w14:paraId="3F084E0F" w14:textId="77777777" w:rsidR="001E4EB1" w:rsidRPr="00212CFD" w:rsidRDefault="00351EF1" w:rsidP="00B12139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212CFD">
        <w:rPr>
          <w:rFonts w:ascii="Arial" w:hAnsi="Arial"/>
          <w:lang w:val="en-GB"/>
        </w:rPr>
        <w:t>Best.-</w:t>
      </w:r>
      <w:proofErr w:type="gramEnd"/>
      <w:r w:rsidRPr="00212CFD">
        <w:rPr>
          <w:rFonts w:ascii="Arial" w:hAnsi="Arial"/>
          <w:lang w:val="en-GB"/>
        </w:rPr>
        <w:t>Nr.: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163B3F" w:rsidRPr="00212CFD">
        <w:rPr>
          <w:rFonts w:ascii="Arial" w:hAnsi="Arial"/>
          <w:lang w:val="en-GB"/>
        </w:rPr>
        <w:t>381 8</w:t>
      </w:r>
      <w:r w:rsidR="00726C60">
        <w:rPr>
          <w:rFonts w:ascii="Arial" w:hAnsi="Arial"/>
          <w:lang w:val="en-GB"/>
        </w:rPr>
        <w:t>9</w:t>
      </w:r>
      <w:r w:rsidR="008C066E">
        <w:rPr>
          <w:rFonts w:ascii="Arial" w:hAnsi="Arial"/>
          <w:lang w:val="en-GB"/>
        </w:rPr>
        <w:t>7</w:t>
      </w:r>
    </w:p>
    <w:sectPr w:rsidR="001E4EB1" w:rsidRPr="00212CFD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2D00" w14:textId="77777777" w:rsidR="009C3E9B" w:rsidRDefault="009C3E9B">
      <w:r>
        <w:separator/>
      </w:r>
    </w:p>
  </w:endnote>
  <w:endnote w:type="continuationSeparator" w:id="0">
    <w:p w14:paraId="0089464B" w14:textId="77777777" w:rsidR="009C3E9B" w:rsidRDefault="009C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506F" w14:textId="554E0F7B" w:rsidR="00F059E3" w:rsidRPr="009B5515" w:rsidRDefault="00F059E3">
    <w:pPr>
      <w:pStyle w:val="Fuzeile"/>
      <w:rPr>
        <w:rFonts w:ascii="Arial" w:hAnsi="Arial" w:cs="Arial"/>
        <w:sz w:val="16"/>
        <w:szCs w:val="16"/>
      </w:rPr>
    </w:pPr>
    <w:r w:rsidRPr="009B5515">
      <w:rPr>
        <w:rFonts w:ascii="Arial" w:hAnsi="Arial" w:cs="Arial"/>
        <w:sz w:val="16"/>
        <w:szCs w:val="16"/>
      </w:rPr>
      <w:t>L</w:t>
    </w:r>
    <w:r w:rsidR="00163B3F" w:rsidRPr="009B5515">
      <w:rPr>
        <w:rFonts w:ascii="Arial" w:hAnsi="Arial" w:cs="Arial"/>
        <w:sz w:val="16"/>
        <w:szCs w:val="16"/>
      </w:rPr>
      <w:t>V-Text BASIC LINE W-</w:t>
    </w:r>
    <w:r w:rsidR="008C066E" w:rsidRPr="009B5515">
      <w:rPr>
        <w:rFonts w:ascii="Arial" w:hAnsi="Arial" w:cs="Arial"/>
        <w:sz w:val="16"/>
        <w:szCs w:val="16"/>
      </w:rPr>
      <w:t>3</w:t>
    </w:r>
    <w:r w:rsidR="00726C60" w:rsidRPr="009B5515">
      <w:rPr>
        <w:rFonts w:ascii="Arial" w:hAnsi="Arial" w:cs="Arial"/>
        <w:sz w:val="16"/>
        <w:szCs w:val="16"/>
      </w:rPr>
      <w:t xml:space="preserve"> Kids</w:t>
    </w:r>
    <w:r w:rsidR="00163B3F" w:rsidRPr="009B5515">
      <w:rPr>
        <w:rFonts w:ascii="Arial" w:hAnsi="Arial" w:cs="Arial"/>
        <w:sz w:val="16"/>
        <w:szCs w:val="16"/>
      </w:rPr>
      <w:t xml:space="preserve"> </w:t>
    </w:r>
    <w:r w:rsidRPr="009B5515">
      <w:rPr>
        <w:rFonts w:ascii="Arial" w:hAnsi="Arial" w:cs="Arial"/>
        <w:sz w:val="16"/>
        <w:szCs w:val="16"/>
      </w:rPr>
      <w:t xml:space="preserve">/ Version </w:t>
    </w:r>
    <w:r w:rsidR="00620D28">
      <w:rPr>
        <w:rFonts w:ascii="Arial" w:hAnsi="Arial" w:cs="Arial"/>
        <w:sz w:val="16"/>
        <w:szCs w:val="16"/>
      </w:rPr>
      <w:t>4</w:t>
    </w:r>
    <w:r w:rsidRPr="009B5515">
      <w:rPr>
        <w:rFonts w:ascii="Arial" w:hAnsi="Arial" w:cs="Arial"/>
        <w:sz w:val="16"/>
        <w:szCs w:val="16"/>
      </w:rPr>
      <w:t xml:space="preserve">.0 / </w:t>
    </w:r>
    <w:r w:rsidR="00620D28">
      <w:rPr>
        <w:rFonts w:ascii="Arial" w:hAnsi="Arial" w:cs="Arial"/>
        <w:sz w:val="16"/>
        <w:szCs w:val="16"/>
      </w:rPr>
      <w:t>P. Hilpp</w:t>
    </w:r>
    <w:r w:rsidRPr="009B5515">
      <w:rPr>
        <w:rFonts w:ascii="Arial" w:hAnsi="Arial" w:cs="Arial"/>
        <w:sz w:val="16"/>
        <w:szCs w:val="16"/>
      </w:rPr>
      <w:tab/>
      <w:t xml:space="preserve">Seite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9B551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DB37B2" w:rsidRPr="009B5515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9B5515">
      <w:rPr>
        <w:rStyle w:val="Seitenzahl"/>
        <w:rFonts w:ascii="Arial" w:hAnsi="Arial" w:cs="Arial"/>
        <w:sz w:val="16"/>
        <w:szCs w:val="16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9B551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DB37B2" w:rsidRPr="009B5515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9B5515"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5F7B" w14:textId="77777777" w:rsidR="009C3E9B" w:rsidRDefault="009C3E9B">
      <w:r>
        <w:separator/>
      </w:r>
    </w:p>
  </w:footnote>
  <w:footnote w:type="continuationSeparator" w:id="0">
    <w:p w14:paraId="28A1490C" w14:textId="77777777" w:rsidR="009C3E9B" w:rsidRDefault="009C3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9530434">
    <w:abstractNumId w:val="2"/>
  </w:num>
  <w:num w:numId="2" w16cid:durableId="1476869355">
    <w:abstractNumId w:val="18"/>
  </w:num>
  <w:num w:numId="3" w16cid:durableId="1000691570">
    <w:abstractNumId w:val="3"/>
  </w:num>
  <w:num w:numId="4" w16cid:durableId="1215581520">
    <w:abstractNumId w:val="20"/>
  </w:num>
  <w:num w:numId="5" w16cid:durableId="566720883">
    <w:abstractNumId w:val="5"/>
  </w:num>
  <w:num w:numId="6" w16cid:durableId="1866943248">
    <w:abstractNumId w:val="10"/>
  </w:num>
  <w:num w:numId="7" w16cid:durableId="1497960415">
    <w:abstractNumId w:val="14"/>
  </w:num>
  <w:num w:numId="8" w16cid:durableId="1846900784">
    <w:abstractNumId w:val="0"/>
  </w:num>
  <w:num w:numId="9" w16cid:durableId="1989939629">
    <w:abstractNumId w:val="6"/>
  </w:num>
  <w:num w:numId="10" w16cid:durableId="2006122912">
    <w:abstractNumId w:val="11"/>
  </w:num>
  <w:num w:numId="11" w16cid:durableId="1711026178">
    <w:abstractNumId w:val="15"/>
  </w:num>
  <w:num w:numId="12" w16cid:durableId="1518929181">
    <w:abstractNumId w:val="7"/>
  </w:num>
  <w:num w:numId="13" w16cid:durableId="364210519">
    <w:abstractNumId w:val="1"/>
  </w:num>
  <w:num w:numId="14" w16cid:durableId="386608838">
    <w:abstractNumId w:val="22"/>
  </w:num>
  <w:num w:numId="15" w16cid:durableId="1426075673">
    <w:abstractNumId w:val="13"/>
  </w:num>
  <w:num w:numId="16" w16cid:durableId="1308361368">
    <w:abstractNumId w:val="12"/>
  </w:num>
  <w:num w:numId="17" w16cid:durableId="163204285">
    <w:abstractNumId w:val="17"/>
  </w:num>
  <w:num w:numId="18" w16cid:durableId="765074598">
    <w:abstractNumId w:val="19"/>
  </w:num>
  <w:num w:numId="19" w16cid:durableId="1479498561">
    <w:abstractNumId w:val="4"/>
  </w:num>
  <w:num w:numId="20" w16cid:durableId="1034385538">
    <w:abstractNumId w:val="16"/>
  </w:num>
  <w:num w:numId="21" w16cid:durableId="932710081">
    <w:abstractNumId w:val="8"/>
  </w:num>
  <w:num w:numId="22" w16cid:durableId="1563247061">
    <w:abstractNumId w:val="9"/>
  </w:num>
  <w:num w:numId="23" w16cid:durableId="545720704">
    <w:abstractNumId w:val="21"/>
  </w:num>
  <w:num w:numId="24" w16cid:durableId="2931738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8"/>
    <w:rsid w:val="000001EF"/>
    <w:rsid w:val="00005CCA"/>
    <w:rsid w:val="00010A1C"/>
    <w:rsid w:val="00013956"/>
    <w:rsid w:val="000246C9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C7497"/>
    <w:rsid w:val="000D0787"/>
    <w:rsid w:val="000D342B"/>
    <w:rsid w:val="000D49F8"/>
    <w:rsid w:val="000E0AC8"/>
    <w:rsid w:val="000F0AA1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77267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1F5903"/>
    <w:rsid w:val="00206C62"/>
    <w:rsid w:val="00212CFD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B1EC0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0DAD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5CFE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20D28"/>
    <w:rsid w:val="00626D46"/>
    <w:rsid w:val="0064209A"/>
    <w:rsid w:val="00667804"/>
    <w:rsid w:val="0067244C"/>
    <w:rsid w:val="006824D4"/>
    <w:rsid w:val="00686341"/>
    <w:rsid w:val="00694063"/>
    <w:rsid w:val="006B19D7"/>
    <w:rsid w:val="006C215C"/>
    <w:rsid w:val="006E2527"/>
    <w:rsid w:val="006F0662"/>
    <w:rsid w:val="006F30B2"/>
    <w:rsid w:val="006F77C5"/>
    <w:rsid w:val="00704110"/>
    <w:rsid w:val="00704B70"/>
    <w:rsid w:val="00706D27"/>
    <w:rsid w:val="00707E18"/>
    <w:rsid w:val="00721D6F"/>
    <w:rsid w:val="00726C60"/>
    <w:rsid w:val="007437CF"/>
    <w:rsid w:val="00746109"/>
    <w:rsid w:val="00750398"/>
    <w:rsid w:val="00754FC7"/>
    <w:rsid w:val="007751AF"/>
    <w:rsid w:val="007A5B44"/>
    <w:rsid w:val="007A7EF0"/>
    <w:rsid w:val="007B2507"/>
    <w:rsid w:val="007B52F9"/>
    <w:rsid w:val="007D434B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C066E"/>
    <w:rsid w:val="008C65C9"/>
    <w:rsid w:val="008E27E7"/>
    <w:rsid w:val="008E39C0"/>
    <w:rsid w:val="008F4A66"/>
    <w:rsid w:val="00903B6D"/>
    <w:rsid w:val="00931048"/>
    <w:rsid w:val="00991A0A"/>
    <w:rsid w:val="009A2BA1"/>
    <w:rsid w:val="009B3C32"/>
    <w:rsid w:val="009B5515"/>
    <w:rsid w:val="009C3E9B"/>
    <w:rsid w:val="009C76E6"/>
    <w:rsid w:val="009D5F31"/>
    <w:rsid w:val="009E05A0"/>
    <w:rsid w:val="009E42FC"/>
    <w:rsid w:val="009F6F05"/>
    <w:rsid w:val="00A0459E"/>
    <w:rsid w:val="00A21D97"/>
    <w:rsid w:val="00A25032"/>
    <w:rsid w:val="00A67591"/>
    <w:rsid w:val="00A714DE"/>
    <w:rsid w:val="00A837E2"/>
    <w:rsid w:val="00A847B3"/>
    <w:rsid w:val="00A92062"/>
    <w:rsid w:val="00A95B3C"/>
    <w:rsid w:val="00AA1774"/>
    <w:rsid w:val="00AB6EBE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912B2"/>
    <w:rsid w:val="00C921B5"/>
    <w:rsid w:val="00C944FB"/>
    <w:rsid w:val="00CA129A"/>
    <w:rsid w:val="00CA15DC"/>
    <w:rsid w:val="00CA7381"/>
    <w:rsid w:val="00CB12E3"/>
    <w:rsid w:val="00CB1C47"/>
    <w:rsid w:val="00CE04B2"/>
    <w:rsid w:val="00CE2A67"/>
    <w:rsid w:val="00D441B4"/>
    <w:rsid w:val="00D50840"/>
    <w:rsid w:val="00D52203"/>
    <w:rsid w:val="00D55096"/>
    <w:rsid w:val="00D83DCC"/>
    <w:rsid w:val="00D83EFC"/>
    <w:rsid w:val="00D922E2"/>
    <w:rsid w:val="00D93D78"/>
    <w:rsid w:val="00D9465E"/>
    <w:rsid w:val="00D96586"/>
    <w:rsid w:val="00DA7AAB"/>
    <w:rsid w:val="00DB37B2"/>
    <w:rsid w:val="00DD46F0"/>
    <w:rsid w:val="00DE683D"/>
    <w:rsid w:val="00DF2EBD"/>
    <w:rsid w:val="00E141C1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6690D"/>
    <w:rsid w:val="00E84C54"/>
    <w:rsid w:val="00E96E22"/>
    <w:rsid w:val="00EA21FC"/>
    <w:rsid w:val="00EA7C9B"/>
    <w:rsid w:val="00EB4F0C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82B"/>
    <w:rsid w:val="00F53BA8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0877310"/>
  <w15:chartTrackingRefBased/>
  <w15:docId w15:val="{EE97E8C2-23DB-4460-AE3F-51AAF20D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979</Words>
  <Characters>7432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Hilpp, Patrick</cp:lastModifiedBy>
  <cp:revision>3</cp:revision>
  <cp:lastPrinted>2015-10-07T12:05:00Z</cp:lastPrinted>
  <dcterms:created xsi:type="dcterms:W3CDTF">2021-12-16T13:40:00Z</dcterms:created>
  <dcterms:modified xsi:type="dcterms:W3CDTF">2023-06-16T09:29:00Z</dcterms:modified>
</cp:coreProperties>
</file>