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11A8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4613140" w14:textId="77777777" w:rsidR="003A5A20" w:rsidRPr="00582CCA" w:rsidRDefault="00120239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  <w:r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BASIC LINE </w:t>
      </w:r>
      <w:r w:rsidR="00D265F7">
        <w:rPr>
          <w:rFonts w:ascii="Arial" w:hAnsi="Arial"/>
          <w:b/>
          <w:spacing w:val="-3"/>
          <w:sz w:val="28"/>
          <w:u w:val="single"/>
          <w:lang w:val="en-GB"/>
        </w:rPr>
        <w:t>AE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>-</w:t>
      </w:r>
      <w:proofErr w:type="gramStart"/>
      <w:r w:rsidR="007668DC" w:rsidRPr="00582CCA">
        <w:rPr>
          <w:rFonts w:ascii="Arial" w:hAnsi="Arial"/>
          <w:b/>
          <w:spacing w:val="-3"/>
          <w:sz w:val="28"/>
          <w:u w:val="single"/>
          <w:lang w:val="en-GB"/>
        </w:rPr>
        <w:t>V</w:t>
      </w:r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 -</w:t>
      </w:r>
      <w:proofErr w:type="gramEnd"/>
      <w:r w:rsidR="008B4D60" w:rsidRPr="00582CCA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037ED5">
        <w:rPr>
          <w:rFonts w:ascii="Arial" w:hAnsi="Arial"/>
          <w:b/>
          <w:spacing w:val="-3"/>
          <w:sz w:val="28"/>
          <w:u w:val="single"/>
          <w:lang w:val="en-GB"/>
        </w:rPr>
        <w:t>Außen</w:t>
      </w:r>
      <w:r w:rsidR="00123632">
        <w:rPr>
          <w:rFonts w:ascii="Arial" w:hAnsi="Arial"/>
          <w:b/>
          <w:spacing w:val="-3"/>
          <w:sz w:val="28"/>
          <w:u w:val="single"/>
          <w:lang w:val="en-GB"/>
        </w:rPr>
        <w:t>eck</w:t>
      </w:r>
      <w:proofErr w:type="spellEnd"/>
      <w:r w:rsidR="00123632">
        <w:rPr>
          <w:rFonts w:ascii="Arial" w:hAnsi="Arial"/>
          <w:b/>
          <w:spacing w:val="-3"/>
          <w:sz w:val="28"/>
          <w:u w:val="single"/>
          <w:lang w:val="en-GB"/>
        </w:rPr>
        <w:t xml:space="preserve"> </w:t>
      </w:r>
      <w:proofErr w:type="spellStart"/>
      <w:r w:rsidR="00123632">
        <w:rPr>
          <w:rFonts w:ascii="Arial" w:hAnsi="Arial"/>
          <w:b/>
          <w:spacing w:val="-3"/>
          <w:sz w:val="28"/>
          <w:u w:val="single"/>
          <w:lang w:val="en-GB"/>
        </w:rPr>
        <w:t>variabel</w:t>
      </w:r>
      <w:proofErr w:type="spellEnd"/>
    </w:p>
    <w:p w14:paraId="0FAB2837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34326FCB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DF77FDD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6AF0EED7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80798BB" w14:textId="77777777" w:rsidR="00B34498" w:rsidRDefault="0056384E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123632">
        <w:rPr>
          <w:rFonts w:ascii="Arial" w:hAnsi="Arial"/>
        </w:rPr>
        <w:tab/>
        <w:t xml:space="preserve">abhängig vom Winkelmaß </w:t>
      </w:r>
    </w:p>
    <w:p w14:paraId="167B03B2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8497B44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060A8AA4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5D756C20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7CC1EA74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364C5462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294E1157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2FBF300" w14:textId="77777777" w:rsidR="008947C8" w:rsidRDefault="008947C8" w:rsidP="008947C8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>
        <w:rPr>
          <w:rFonts w:ascii="Arial" w:hAnsi="Arial"/>
        </w:rPr>
        <w:t>Modul, basierend auf einer stabilen, selbst tragenden Blechkonstruktion</w:t>
      </w:r>
      <w:r w:rsidR="00123632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06A609EA" w14:textId="77777777" w:rsidR="002E1F4B" w:rsidRPr="008F6886" w:rsidRDefault="00123632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Winkelmaß variabel, frei wählbar zwischen 45° und 90°.</w:t>
      </w:r>
    </w:p>
    <w:p w14:paraId="2AD7115A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7C17E24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7510F9C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74A3050" w14:textId="77777777" w:rsidR="00763184" w:rsidRPr="00324365" w:rsidRDefault="00763184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Das </w:t>
      </w:r>
      <w:proofErr w:type="spellStart"/>
      <w:r w:rsidR="00123632">
        <w:rPr>
          <w:rFonts w:ascii="Arial" w:hAnsi="Arial"/>
        </w:rPr>
        <w:t>Eckmoudl</w:t>
      </w:r>
      <w:proofErr w:type="spellEnd"/>
      <w:r>
        <w:rPr>
          <w:rFonts w:ascii="Arial" w:hAnsi="Arial"/>
        </w:rPr>
        <w:t xml:space="preserve"> ist mit einer 40 mm hohen, allseitig glatt abgekanteten Abdeckung aus </w:t>
      </w:r>
      <w:proofErr w:type="spellStart"/>
      <w:r>
        <w:rPr>
          <w:rFonts w:ascii="Arial" w:hAnsi="Arial"/>
        </w:rPr>
        <w:t>mikroliertem</w:t>
      </w:r>
      <w:proofErr w:type="spellEnd"/>
      <w:r>
        <w:rPr>
          <w:rFonts w:ascii="Arial" w:hAnsi="Arial"/>
        </w:rPr>
        <w:t xml:space="preserve"> Edelstahl CNS ausgestattet. </w:t>
      </w:r>
    </w:p>
    <w:p w14:paraId="642C46C0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11A31DDA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39BCEF7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03B75B5" w14:textId="77777777" w:rsidR="00324365" w:rsidRDefault="00324365" w:rsidP="00324365">
      <w:pPr>
        <w:suppressAutoHyphens/>
        <w:ind w:right="3402"/>
        <w:rPr>
          <w:rFonts w:ascii="Arial" w:hAnsi="Arial"/>
        </w:rPr>
      </w:pPr>
      <w:bookmarkStart w:id="0" w:name="_Hlk57623941"/>
      <w:r>
        <w:rPr>
          <w:rFonts w:ascii="Arial" w:hAnsi="Arial"/>
        </w:rPr>
        <w:t>Die Seitenwangen</w:t>
      </w:r>
      <w:r w:rsidR="00C15000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sowie die </w:t>
      </w:r>
      <w:r w:rsidR="00C5757D">
        <w:rPr>
          <w:rFonts w:ascii="Arial" w:hAnsi="Arial"/>
        </w:rPr>
        <w:t xml:space="preserve">abnehmbare </w:t>
      </w:r>
      <w:r>
        <w:rPr>
          <w:rFonts w:ascii="Arial" w:hAnsi="Arial"/>
        </w:rPr>
        <w:t>bedienseitige Blende sind in pulverbeschichtetem, beidseitig elektrolytisch verzinktem Feinblech ausgeführt: Standardfarbe des Grundbüffets unterhalb der CNS-Abdeckung:</w:t>
      </w:r>
    </w:p>
    <w:bookmarkEnd w:id="0"/>
    <w:p w14:paraId="241F738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5A0B70C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619B247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7D3ED83" w14:textId="77777777" w:rsidR="00BC77BE" w:rsidRDefault="00BC77BE" w:rsidP="00BC77BE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stehen folgende Farben für den Unterbau zur Verfügung: </w:t>
      </w:r>
      <w:r>
        <w:rPr>
          <w:rFonts w:ascii="Arial" w:hAnsi="Arial"/>
        </w:rPr>
        <w:t xml:space="preserve">Siehe unter Kundenseitige Frontverkleidung </w:t>
      </w:r>
      <w:r w:rsidR="0003294A" w:rsidRPr="0003294A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384B781B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424B8285" w14:textId="3BDC0649" w:rsidR="00C00BF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</w:t>
      </w:r>
      <w:r w:rsidRPr="001A2AB6">
        <w:rPr>
          <w:rFonts w:ascii="Arial" w:hAnsi="Arial"/>
        </w:rPr>
        <w:t>5 mm.</w:t>
      </w:r>
      <w:bookmarkStart w:id="1" w:name="_Hlk146635232"/>
      <w:bookmarkStart w:id="2" w:name="_Hlk146636144"/>
      <w:r w:rsidR="001A2AB6" w:rsidRPr="001A2AB6">
        <w:rPr>
          <w:rFonts w:ascii="Arial" w:hAnsi="Arial"/>
        </w:rPr>
        <w:t xml:space="preserve"> </w:t>
      </w:r>
      <w:bookmarkStart w:id="3" w:name="_Hlk146635695"/>
      <w:bookmarkEnd w:id="2"/>
      <w:bookmarkEnd w:id="1"/>
      <w:r w:rsidR="001A2AB6" w:rsidRPr="001A2AB6">
        <w:rPr>
          <w:rFonts w:ascii="Arial" w:hAnsi="Arial"/>
        </w:rPr>
        <w:t>Der Abstand vom Fußboden zur Unterkante des Moduls beträgt ca. 100 mm.</w:t>
      </w:r>
      <w:bookmarkEnd w:id="3"/>
    </w:p>
    <w:p w14:paraId="65DAF292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B98A51B" w14:textId="77777777" w:rsidR="00975BAA" w:rsidRDefault="00975BAA" w:rsidP="00975BAA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Modulverbindungs-Satz zur festen Verbindung von zwei Buffets, inkl. Profilblende zum Abdecken des Spaltes zwischen zwei Modulen.</w:t>
      </w:r>
    </w:p>
    <w:p w14:paraId="4A02BD06" w14:textId="77777777" w:rsidR="00975BAA" w:rsidRDefault="00975BAA" w:rsidP="00B12139">
      <w:pPr>
        <w:suppressAutoHyphens/>
        <w:ind w:right="3402"/>
        <w:rPr>
          <w:rFonts w:ascii="Arial" w:hAnsi="Arial"/>
        </w:rPr>
      </w:pPr>
    </w:p>
    <w:p w14:paraId="661A5C34" w14:textId="77777777" w:rsidR="00324365" w:rsidRDefault="00324365" w:rsidP="00324365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1C502C9B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4ACBF77F" w14:textId="77777777" w:rsidR="00324365" w:rsidRDefault="00324365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0DE29E07" w14:textId="77777777" w:rsidR="00324365" w:rsidRDefault="00324365" w:rsidP="00324365">
      <w:pPr>
        <w:pStyle w:val="Listenabsatz"/>
        <w:rPr>
          <w:rFonts w:ascii="Arial" w:hAnsi="Arial"/>
        </w:rPr>
      </w:pPr>
    </w:p>
    <w:p w14:paraId="49D532AE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03294A" w:rsidRPr="0003294A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130629A3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6E77FF52" w14:textId="77777777" w:rsidR="00324365" w:rsidRDefault="00324365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0C8AD3F8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4498684A" w14:textId="77777777" w:rsidR="00E764E8" w:rsidRDefault="00E764E8" w:rsidP="00E764E8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25E5AA7D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76CA3B73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475793E7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05D1D8C4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5E75947E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neomint</w:t>
      </w:r>
      <w:proofErr w:type="spellEnd"/>
      <w:r>
        <w:rPr>
          <w:rFonts w:ascii="Arial" w:hAnsi="Arial"/>
        </w:rPr>
        <w:t xml:space="preserve"> 15-5718 TPG</w:t>
      </w:r>
    </w:p>
    <w:p w14:paraId="5FCE95F1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135B152C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2847EB90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6A24BE17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1E9D5CD6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15FF4779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7D65BC9A" w14:textId="77777777" w:rsidR="00E764E8" w:rsidRDefault="00E764E8" w:rsidP="00E764E8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7271F66C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9078220" w14:textId="77777777" w:rsidR="00324365" w:rsidRPr="00324365" w:rsidRDefault="00324365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5017C6E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B35D452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1B1F302C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687CE6B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03294A" w:rsidRPr="0003294A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306AED1" w14:textId="77777777" w:rsidR="003E3C32" w:rsidRDefault="003E3C32" w:rsidP="00975BAA">
      <w:pPr>
        <w:pStyle w:val="Listenabsatz"/>
        <w:ind w:left="0"/>
        <w:rPr>
          <w:rFonts w:ascii="Arial" w:hAnsi="Arial"/>
        </w:rPr>
      </w:pPr>
    </w:p>
    <w:p w14:paraId="626D80DC" w14:textId="317F2AD3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1A2AB6">
        <w:rPr>
          <w:rFonts w:ascii="Arial" w:hAnsi="Arial"/>
        </w:rPr>
        <w:t xml:space="preserve">. </w:t>
      </w:r>
      <w:bookmarkStart w:id="4" w:name="_Hlk146635715"/>
      <w:r w:rsidR="001A2AB6" w:rsidRPr="001A2AB6">
        <w:rPr>
          <w:rFonts w:ascii="Arial" w:hAnsi="Arial"/>
        </w:rPr>
        <w:t>Der Abstand vom Fußboden zur Unterkante des Moduls beträgt dann ca. 160 mm.</w:t>
      </w:r>
      <w:bookmarkEnd w:id="4"/>
    </w:p>
    <w:p w14:paraId="1DF5585B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684B6C21" w14:textId="18287C4E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  <w:r w:rsidR="001A2AB6">
        <w:rPr>
          <w:rFonts w:ascii="Arial" w:hAnsi="Arial"/>
        </w:rPr>
        <w:t xml:space="preserve">. </w:t>
      </w:r>
      <w:r w:rsidR="001A2AB6" w:rsidRPr="001A2AB6">
        <w:rPr>
          <w:rFonts w:ascii="Arial" w:hAnsi="Arial"/>
        </w:rPr>
        <w:t>Der Abstand vom Fußboden zur Unterkante des Moduls beträgt dann ca. 94 – 114 mm.</w:t>
      </w:r>
    </w:p>
    <w:p w14:paraId="30801C5C" w14:textId="77777777" w:rsidR="002949FF" w:rsidRDefault="002949FF" w:rsidP="002949FF">
      <w:pPr>
        <w:pStyle w:val="Listenabsatz"/>
        <w:rPr>
          <w:rFonts w:ascii="Arial" w:hAnsi="Arial"/>
        </w:rPr>
      </w:pPr>
    </w:p>
    <w:p w14:paraId="09199E2F" w14:textId="77777777" w:rsidR="001A2AB6" w:rsidRDefault="002949FF" w:rsidP="00B1213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36D61471" w14:textId="77777777" w:rsidR="001A2AB6" w:rsidRDefault="001A2AB6" w:rsidP="001A2AB6">
      <w:pPr>
        <w:pStyle w:val="Listenabsatz"/>
        <w:rPr>
          <w:rFonts w:ascii="Arial" w:hAnsi="Arial" w:cs="Arial"/>
          <w:b/>
          <w:u w:val="single"/>
        </w:rPr>
      </w:pPr>
    </w:p>
    <w:p w14:paraId="18A78209" w14:textId="0DD03F50" w:rsidR="00853EF0" w:rsidRPr="001A2AB6" w:rsidRDefault="00853EF0" w:rsidP="00B1213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1A2AB6">
        <w:rPr>
          <w:rFonts w:ascii="Arial" w:hAnsi="Arial" w:cs="Arial"/>
          <w:b/>
          <w:u w:val="single"/>
        </w:rPr>
        <w:t>Technische Daten</w:t>
      </w:r>
      <w:r w:rsidR="00142499" w:rsidRPr="001A2AB6">
        <w:rPr>
          <w:rFonts w:ascii="Arial" w:hAnsi="Arial" w:cs="Arial"/>
          <w:b/>
          <w:u w:val="single"/>
        </w:rPr>
        <w:t>:</w:t>
      </w:r>
    </w:p>
    <w:p w14:paraId="6D344060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08968A0E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0FB">
        <w:rPr>
          <w:rFonts w:ascii="Arial" w:hAnsi="Arial" w:cs="Arial"/>
          <w:lang w:val="de-DE"/>
        </w:rPr>
        <w:t>Werkstoff:</w:t>
      </w:r>
      <w:r>
        <w:rPr>
          <w:rFonts w:ascii="Arial" w:hAnsi="Arial" w:cs="Arial"/>
          <w:lang w:val="de-DE"/>
        </w:rPr>
        <w:tab/>
      </w:r>
      <w:r w:rsidRPr="004350FB">
        <w:rPr>
          <w:rFonts w:ascii="Arial" w:hAnsi="Arial" w:cs="Arial"/>
          <w:lang w:val="de-DE"/>
        </w:rPr>
        <w:t>Chromnickelstahl 18/10</w:t>
      </w:r>
      <w:r>
        <w:rPr>
          <w:rFonts w:ascii="Arial" w:hAnsi="Arial" w:cs="Arial"/>
          <w:lang w:val="de-DE"/>
        </w:rPr>
        <w:t xml:space="preserve"> (WN 1.4301 / AISI 304) </w:t>
      </w:r>
      <w:proofErr w:type="spellStart"/>
      <w:r>
        <w:rPr>
          <w:rFonts w:ascii="Arial" w:hAnsi="Arial" w:cs="Arial"/>
          <w:lang w:val="de-DE"/>
        </w:rPr>
        <w:t>mikroliert</w:t>
      </w:r>
      <w:proofErr w:type="spellEnd"/>
      <w:r>
        <w:rPr>
          <w:rFonts w:ascii="Arial" w:hAnsi="Arial" w:cs="Arial"/>
          <w:lang w:val="de-DE"/>
        </w:rPr>
        <w:t xml:space="preserve">; </w:t>
      </w:r>
      <w:r w:rsidRPr="008C238A">
        <w:rPr>
          <w:rFonts w:ascii="Arial" w:hAnsi="Arial" w:cs="Arial"/>
          <w:lang w:val="de-DE"/>
        </w:rPr>
        <w:t xml:space="preserve">kombiniert mit </w:t>
      </w:r>
    </w:p>
    <w:p w14:paraId="123AF336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pulverbeschichtetem, </w:t>
      </w:r>
      <w:proofErr w:type="spellStart"/>
      <w:r w:rsidRPr="008C238A">
        <w:rPr>
          <w:rFonts w:ascii="Arial" w:hAnsi="Arial" w:cs="Arial"/>
          <w:lang w:val="de-DE"/>
        </w:rPr>
        <w:t>beid</w:t>
      </w:r>
      <w:proofErr w:type="spellEnd"/>
      <w:r w:rsidRPr="008C238A">
        <w:rPr>
          <w:rFonts w:ascii="Arial" w:hAnsi="Arial" w:cs="Arial"/>
          <w:lang w:val="de-DE"/>
        </w:rPr>
        <w:t>-</w:t>
      </w:r>
    </w:p>
    <w:p w14:paraId="7A9113F6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 xml:space="preserve">seitig elektrolytisch verzinktem </w:t>
      </w:r>
    </w:p>
    <w:p w14:paraId="2AB7D129" w14:textId="77777777" w:rsidR="00763184" w:rsidRPr="008C238A" w:rsidRDefault="00763184" w:rsidP="00763184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8C238A">
        <w:rPr>
          <w:rFonts w:ascii="Arial" w:hAnsi="Arial" w:cs="Arial"/>
          <w:lang w:val="de-DE"/>
        </w:rPr>
        <w:t>Feinblech.</w:t>
      </w:r>
    </w:p>
    <w:p w14:paraId="68DFD10F" w14:textId="77777777" w:rsidR="00763184" w:rsidRDefault="008B4D60" w:rsidP="00763184">
      <w:pPr>
        <w:ind w:right="3402"/>
        <w:rPr>
          <w:rFonts w:ascii="Arial" w:hAnsi="Arial" w:cs="Arial"/>
        </w:rPr>
      </w:pPr>
      <w:r>
        <w:rPr>
          <w:rFonts w:ascii="Arial" w:hAnsi="Arial" w:cs="Arial"/>
        </w:rPr>
        <w:t>Gewicht: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68DC">
        <w:rPr>
          <w:rFonts w:ascii="Arial" w:hAnsi="Arial" w:cs="Arial"/>
        </w:rPr>
        <w:t>---</w:t>
      </w:r>
    </w:p>
    <w:p w14:paraId="6D640B02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2072E69" w14:textId="77777777" w:rsidR="00F45E59" w:rsidRDefault="00324365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 xml:space="preserve">Gewicht </w:t>
      </w:r>
      <w:r w:rsidR="00C21A08">
        <w:rPr>
          <w:rFonts w:ascii="Arial" w:hAnsi="Arial"/>
          <w:i/>
        </w:rPr>
        <w:t xml:space="preserve">des Moduls </w:t>
      </w:r>
      <w:r w:rsidR="0094781B">
        <w:rPr>
          <w:rFonts w:ascii="Arial" w:hAnsi="Arial"/>
          <w:i/>
        </w:rPr>
        <w:t xml:space="preserve">hängt </w:t>
      </w:r>
      <w:r w:rsidR="00123632">
        <w:rPr>
          <w:rFonts w:ascii="Arial" w:hAnsi="Arial"/>
          <w:i/>
        </w:rPr>
        <w:t>vom Winkelmaß</w:t>
      </w:r>
      <w:r w:rsidR="007668DC">
        <w:rPr>
          <w:rFonts w:ascii="Arial" w:hAnsi="Arial"/>
          <w:i/>
        </w:rPr>
        <w:t xml:space="preserve"> bzw. dem</w:t>
      </w:r>
      <w:r w:rsidR="0094781B">
        <w:rPr>
          <w:rFonts w:ascii="Arial" w:hAnsi="Arial"/>
          <w:i/>
        </w:rPr>
        <w:t xml:space="preserve"> optionalen Zubehör ab.</w:t>
      </w:r>
    </w:p>
    <w:p w14:paraId="588C2E29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14D3C7B2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1BA0A140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C56E6D1" w14:textId="77777777" w:rsidR="007668DC" w:rsidRDefault="00123632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Winkelmaß</w:t>
      </w:r>
      <w:r w:rsidR="0015074F">
        <w:rPr>
          <w:rFonts w:ascii="Arial" w:hAnsi="Arial"/>
        </w:rPr>
        <w:t xml:space="preserve"> variabel</w:t>
      </w:r>
      <w:r w:rsidR="007668DC">
        <w:rPr>
          <w:rFonts w:ascii="Arial" w:hAnsi="Arial"/>
        </w:rPr>
        <w:t>, frei wählb</w:t>
      </w:r>
      <w:r w:rsidR="00324365">
        <w:rPr>
          <w:rFonts w:ascii="Arial" w:hAnsi="Arial"/>
        </w:rPr>
        <w:t xml:space="preserve">ar zwischen </w:t>
      </w:r>
      <w:r>
        <w:rPr>
          <w:rFonts w:ascii="Arial" w:hAnsi="Arial"/>
        </w:rPr>
        <w:t>45° und 90°</w:t>
      </w:r>
      <w:r w:rsidR="007668DC">
        <w:rPr>
          <w:rFonts w:ascii="Arial" w:hAnsi="Arial"/>
        </w:rPr>
        <w:t xml:space="preserve"> </w:t>
      </w:r>
    </w:p>
    <w:p w14:paraId="2CE1E693" w14:textId="77777777" w:rsidR="00763184" w:rsidRDefault="0076318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157589C" w14:textId="77777777" w:rsidR="008077FB" w:rsidRPr="0094781B" w:rsidRDefault="0076318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Große Auswahl an Farbgestaltungs- und Individualisierungsmöglichkeiten </w:t>
      </w:r>
    </w:p>
    <w:p w14:paraId="3EEF5641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ECCBF92" w14:textId="77777777" w:rsidR="00B34498" w:rsidRPr="00E764E8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E764E8">
        <w:rPr>
          <w:rFonts w:ascii="Arial" w:hAnsi="Arial"/>
          <w:b/>
          <w:u w:val="single"/>
          <w:lang w:val="en-US"/>
        </w:rPr>
        <w:t>Fabrikat</w:t>
      </w:r>
      <w:proofErr w:type="spellEnd"/>
      <w:r w:rsidRPr="00E764E8">
        <w:rPr>
          <w:rFonts w:ascii="Arial" w:hAnsi="Arial"/>
          <w:b/>
          <w:u w:val="single"/>
          <w:lang w:val="en-US"/>
        </w:rPr>
        <w:t>:</w:t>
      </w:r>
    </w:p>
    <w:p w14:paraId="0FDE3A94" w14:textId="77777777" w:rsidR="00B34498" w:rsidRPr="00E764E8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5B7A0107" w14:textId="77777777" w:rsidR="00B34498" w:rsidRPr="00E764E8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E764E8">
        <w:rPr>
          <w:rFonts w:ascii="Arial" w:hAnsi="Arial"/>
          <w:lang w:val="en-US"/>
        </w:rPr>
        <w:t>Hersteller</w:t>
      </w:r>
      <w:proofErr w:type="spellEnd"/>
      <w:r w:rsidR="000D49F8" w:rsidRPr="00E764E8">
        <w:rPr>
          <w:rFonts w:ascii="Arial" w:hAnsi="Arial"/>
          <w:lang w:val="en-US"/>
        </w:rPr>
        <w:t>:</w:t>
      </w:r>
      <w:r w:rsidR="000D49F8" w:rsidRPr="00E764E8">
        <w:rPr>
          <w:rFonts w:ascii="Arial" w:hAnsi="Arial"/>
          <w:lang w:val="en-US"/>
        </w:rPr>
        <w:tab/>
      </w:r>
      <w:r w:rsidR="000D49F8" w:rsidRPr="00E764E8">
        <w:rPr>
          <w:rFonts w:ascii="Arial" w:hAnsi="Arial"/>
          <w:lang w:val="en-US"/>
        </w:rPr>
        <w:tab/>
      </w:r>
      <w:r w:rsidR="0003294A" w:rsidRPr="00E764E8">
        <w:rPr>
          <w:rFonts w:ascii="Arial" w:hAnsi="Arial"/>
          <w:lang w:val="en-US"/>
        </w:rPr>
        <w:t>B.PRO</w:t>
      </w:r>
    </w:p>
    <w:p w14:paraId="72864B66" w14:textId="77777777" w:rsidR="00B34498" w:rsidRPr="00763184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763184">
        <w:rPr>
          <w:rFonts w:ascii="Arial" w:hAnsi="Arial"/>
          <w:lang w:val="en-GB"/>
        </w:rPr>
        <w:t>Typ</w:t>
      </w:r>
      <w:proofErr w:type="spellEnd"/>
      <w:r w:rsidRPr="00763184">
        <w:rPr>
          <w:rFonts w:ascii="Arial" w:hAnsi="Arial"/>
          <w:lang w:val="en-GB"/>
        </w:rPr>
        <w:t xml:space="preserve">:         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351EF1" w:rsidRPr="00763184">
        <w:rPr>
          <w:rFonts w:ascii="Arial" w:hAnsi="Arial"/>
          <w:lang w:val="en-GB"/>
        </w:rPr>
        <w:t xml:space="preserve">BASIC LINE </w:t>
      </w:r>
      <w:r w:rsidR="0089274D">
        <w:rPr>
          <w:rFonts w:ascii="Arial" w:hAnsi="Arial"/>
          <w:lang w:val="en-GB"/>
        </w:rPr>
        <w:t>A</w:t>
      </w:r>
      <w:r w:rsidR="00123632">
        <w:rPr>
          <w:rFonts w:ascii="Arial" w:hAnsi="Arial"/>
          <w:lang w:val="en-GB"/>
        </w:rPr>
        <w:t>E</w:t>
      </w:r>
      <w:r w:rsidR="00351EF1" w:rsidRPr="00763184">
        <w:rPr>
          <w:rFonts w:ascii="Arial" w:hAnsi="Arial"/>
          <w:lang w:val="en-GB"/>
        </w:rPr>
        <w:t>-</w:t>
      </w:r>
      <w:r w:rsidR="007668DC">
        <w:rPr>
          <w:rFonts w:ascii="Arial" w:hAnsi="Arial"/>
          <w:lang w:val="en-GB"/>
        </w:rPr>
        <w:t>V</w:t>
      </w:r>
    </w:p>
    <w:p w14:paraId="25076A70" w14:textId="77777777" w:rsidR="001E4EB1" w:rsidRPr="00763184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763184">
        <w:rPr>
          <w:rFonts w:ascii="Arial" w:hAnsi="Arial"/>
          <w:lang w:val="en-GB"/>
        </w:rPr>
        <w:t>Best.-</w:t>
      </w:r>
      <w:proofErr w:type="gramEnd"/>
      <w:r w:rsidRPr="00763184">
        <w:rPr>
          <w:rFonts w:ascii="Arial" w:hAnsi="Arial"/>
          <w:lang w:val="en-GB"/>
        </w:rPr>
        <w:t>Nr.:</w:t>
      </w:r>
      <w:r w:rsidR="000D49F8" w:rsidRPr="00763184">
        <w:rPr>
          <w:rFonts w:ascii="Arial" w:hAnsi="Arial"/>
          <w:lang w:val="en-GB"/>
        </w:rPr>
        <w:tab/>
      </w:r>
      <w:r w:rsidR="000D49F8" w:rsidRPr="00763184">
        <w:rPr>
          <w:rFonts w:ascii="Arial" w:hAnsi="Arial"/>
          <w:lang w:val="en-GB"/>
        </w:rPr>
        <w:tab/>
      </w:r>
      <w:r w:rsidR="008B4D60">
        <w:rPr>
          <w:rFonts w:ascii="Arial" w:hAnsi="Arial"/>
          <w:lang w:val="en-GB"/>
        </w:rPr>
        <w:t>381 88</w:t>
      </w:r>
      <w:r w:rsidR="0089274D">
        <w:rPr>
          <w:rFonts w:ascii="Arial" w:hAnsi="Arial"/>
          <w:lang w:val="en-GB"/>
        </w:rPr>
        <w:t>9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4496" w14:textId="77777777" w:rsidR="009814F9" w:rsidRDefault="009814F9">
      <w:r>
        <w:separator/>
      </w:r>
    </w:p>
  </w:endnote>
  <w:endnote w:type="continuationSeparator" w:id="0">
    <w:p w14:paraId="35A2B186" w14:textId="77777777" w:rsidR="009814F9" w:rsidRDefault="0098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0CD" w14:textId="14712107" w:rsidR="00F059E3" w:rsidRPr="001A2AB6" w:rsidRDefault="00F059E3">
    <w:pPr>
      <w:pStyle w:val="Fuzeile"/>
      <w:rPr>
        <w:rFonts w:ascii="Arial" w:hAnsi="Arial" w:cs="Arial"/>
        <w:sz w:val="16"/>
        <w:szCs w:val="16"/>
      </w:rPr>
    </w:pPr>
    <w:r w:rsidRPr="001A2AB6">
      <w:rPr>
        <w:rFonts w:ascii="Arial" w:hAnsi="Arial" w:cs="Arial"/>
        <w:sz w:val="16"/>
        <w:szCs w:val="16"/>
      </w:rPr>
      <w:t>L</w:t>
    </w:r>
    <w:r w:rsidR="00163B3F" w:rsidRPr="001A2AB6">
      <w:rPr>
        <w:rFonts w:ascii="Arial" w:hAnsi="Arial" w:cs="Arial"/>
        <w:sz w:val="16"/>
        <w:szCs w:val="16"/>
      </w:rPr>
      <w:t xml:space="preserve">V-Text BASIC LINE </w:t>
    </w:r>
    <w:r w:rsidR="0089274D" w:rsidRPr="001A2AB6">
      <w:rPr>
        <w:rFonts w:ascii="Arial" w:hAnsi="Arial" w:cs="Arial"/>
        <w:sz w:val="16"/>
        <w:szCs w:val="16"/>
      </w:rPr>
      <w:t>A</w:t>
    </w:r>
    <w:r w:rsidR="00123632" w:rsidRPr="001A2AB6">
      <w:rPr>
        <w:rFonts w:ascii="Arial" w:hAnsi="Arial" w:cs="Arial"/>
        <w:sz w:val="16"/>
        <w:szCs w:val="16"/>
      </w:rPr>
      <w:t>E</w:t>
    </w:r>
    <w:r w:rsidR="008B4D60" w:rsidRPr="001A2AB6">
      <w:rPr>
        <w:rFonts w:ascii="Arial" w:hAnsi="Arial" w:cs="Arial"/>
        <w:sz w:val="16"/>
        <w:szCs w:val="16"/>
      </w:rPr>
      <w:t>-</w:t>
    </w:r>
    <w:r w:rsidR="007668DC" w:rsidRPr="001A2AB6">
      <w:rPr>
        <w:rFonts w:ascii="Arial" w:hAnsi="Arial" w:cs="Arial"/>
        <w:sz w:val="16"/>
        <w:szCs w:val="16"/>
      </w:rPr>
      <w:t>V</w:t>
    </w:r>
    <w:r w:rsidR="00163B3F" w:rsidRPr="001A2AB6">
      <w:rPr>
        <w:rFonts w:ascii="Arial" w:hAnsi="Arial" w:cs="Arial"/>
        <w:sz w:val="16"/>
        <w:szCs w:val="16"/>
      </w:rPr>
      <w:t xml:space="preserve"> </w:t>
    </w:r>
    <w:r w:rsidRPr="001A2AB6">
      <w:rPr>
        <w:rFonts w:ascii="Arial" w:hAnsi="Arial" w:cs="Arial"/>
        <w:sz w:val="16"/>
        <w:szCs w:val="16"/>
      </w:rPr>
      <w:t xml:space="preserve">/ Version </w:t>
    </w:r>
    <w:r w:rsidR="001A2AB6" w:rsidRPr="001A2AB6">
      <w:rPr>
        <w:rFonts w:ascii="Arial" w:hAnsi="Arial" w:cs="Arial"/>
        <w:sz w:val="16"/>
        <w:szCs w:val="16"/>
      </w:rPr>
      <w:t>5</w:t>
    </w:r>
    <w:r w:rsidRPr="001A2AB6">
      <w:rPr>
        <w:rFonts w:ascii="Arial" w:hAnsi="Arial" w:cs="Arial"/>
        <w:sz w:val="16"/>
        <w:szCs w:val="16"/>
      </w:rPr>
      <w:t xml:space="preserve">.0 / </w:t>
    </w:r>
    <w:r w:rsidR="001A2AB6" w:rsidRPr="001A2AB6">
      <w:rPr>
        <w:rFonts w:ascii="Arial" w:hAnsi="Arial" w:cs="Arial"/>
        <w:sz w:val="16"/>
        <w:szCs w:val="16"/>
      </w:rPr>
      <w:t>J. Sanwa</w:t>
    </w:r>
    <w:r w:rsidR="001A2AB6">
      <w:rPr>
        <w:rFonts w:ascii="Arial" w:hAnsi="Arial" w:cs="Arial"/>
        <w:sz w:val="16"/>
        <w:szCs w:val="16"/>
      </w:rPr>
      <w:t>ld</w:t>
    </w:r>
    <w:r w:rsidRPr="001A2AB6">
      <w:rPr>
        <w:rFonts w:ascii="Arial" w:hAnsi="Arial" w:cs="Arial"/>
        <w:sz w:val="16"/>
        <w:szCs w:val="16"/>
      </w:rPr>
      <w:tab/>
    </w:r>
    <w:r w:rsidRPr="001A2AB6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1A2AB6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A2CF8" w:rsidRPr="001A2AB6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1A2AB6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1A2AB6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EA2CF8" w:rsidRPr="001A2AB6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1A2AB6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1132" w14:textId="77777777" w:rsidR="009814F9" w:rsidRDefault="009814F9">
      <w:r>
        <w:separator/>
      </w:r>
    </w:p>
  </w:footnote>
  <w:footnote w:type="continuationSeparator" w:id="0">
    <w:p w14:paraId="25CE2E15" w14:textId="77777777" w:rsidR="009814F9" w:rsidRDefault="0098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399077">
    <w:abstractNumId w:val="2"/>
  </w:num>
  <w:num w:numId="2" w16cid:durableId="2035646254">
    <w:abstractNumId w:val="18"/>
  </w:num>
  <w:num w:numId="3" w16cid:durableId="350499056">
    <w:abstractNumId w:val="3"/>
  </w:num>
  <w:num w:numId="4" w16cid:durableId="921063197">
    <w:abstractNumId w:val="20"/>
  </w:num>
  <w:num w:numId="5" w16cid:durableId="1734622386">
    <w:abstractNumId w:val="5"/>
  </w:num>
  <w:num w:numId="6" w16cid:durableId="35199254">
    <w:abstractNumId w:val="10"/>
  </w:num>
  <w:num w:numId="7" w16cid:durableId="353310504">
    <w:abstractNumId w:val="14"/>
  </w:num>
  <w:num w:numId="8" w16cid:durableId="799230144">
    <w:abstractNumId w:val="0"/>
  </w:num>
  <w:num w:numId="9" w16cid:durableId="410779674">
    <w:abstractNumId w:val="6"/>
  </w:num>
  <w:num w:numId="10" w16cid:durableId="1493715810">
    <w:abstractNumId w:val="11"/>
  </w:num>
  <w:num w:numId="11" w16cid:durableId="1466701593">
    <w:abstractNumId w:val="15"/>
  </w:num>
  <w:num w:numId="12" w16cid:durableId="741832571">
    <w:abstractNumId w:val="7"/>
  </w:num>
  <w:num w:numId="13" w16cid:durableId="1289703675">
    <w:abstractNumId w:val="1"/>
  </w:num>
  <w:num w:numId="14" w16cid:durableId="65998162">
    <w:abstractNumId w:val="22"/>
  </w:num>
  <w:num w:numId="15" w16cid:durableId="2021544922">
    <w:abstractNumId w:val="13"/>
  </w:num>
  <w:num w:numId="16" w16cid:durableId="460921853">
    <w:abstractNumId w:val="12"/>
  </w:num>
  <w:num w:numId="17" w16cid:durableId="1213543487">
    <w:abstractNumId w:val="17"/>
  </w:num>
  <w:num w:numId="18" w16cid:durableId="1498307458">
    <w:abstractNumId w:val="19"/>
  </w:num>
  <w:num w:numId="19" w16cid:durableId="1229337668">
    <w:abstractNumId w:val="4"/>
  </w:num>
  <w:num w:numId="20" w16cid:durableId="148981647">
    <w:abstractNumId w:val="16"/>
  </w:num>
  <w:num w:numId="21" w16cid:durableId="1815952666">
    <w:abstractNumId w:val="8"/>
  </w:num>
  <w:num w:numId="22" w16cid:durableId="1816681500">
    <w:abstractNumId w:val="9"/>
  </w:num>
  <w:num w:numId="23" w16cid:durableId="1851605946">
    <w:abstractNumId w:val="21"/>
  </w:num>
  <w:num w:numId="24" w16cid:durableId="170394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294A"/>
    <w:rsid w:val="00036D36"/>
    <w:rsid w:val="00037ED5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632"/>
    <w:rsid w:val="00123F63"/>
    <w:rsid w:val="001250A3"/>
    <w:rsid w:val="00140DE9"/>
    <w:rsid w:val="00141FD5"/>
    <w:rsid w:val="00142499"/>
    <w:rsid w:val="0015074F"/>
    <w:rsid w:val="00163B3F"/>
    <w:rsid w:val="001651CE"/>
    <w:rsid w:val="00184812"/>
    <w:rsid w:val="00192718"/>
    <w:rsid w:val="001A2AB6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2531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758F8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E425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274D"/>
    <w:rsid w:val="008947C8"/>
    <w:rsid w:val="008A31C1"/>
    <w:rsid w:val="008B0C8F"/>
    <w:rsid w:val="008B4D60"/>
    <w:rsid w:val="008C15D8"/>
    <w:rsid w:val="008C65C9"/>
    <w:rsid w:val="008E27E7"/>
    <w:rsid w:val="008E39C0"/>
    <w:rsid w:val="008F6886"/>
    <w:rsid w:val="00903B6D"/>
    <w:rsid w:val="00924CF7"/>
    <w:rsid w:val="00931048"/>
    <w:rsid w:val="0094781B"/>
    <w:rsid w:val="00975BAA"/>
    <w:rsid w:val="009814F9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055F3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C77BE"/>
    <w:rsid w:val="00BD029A"/>
    <w:rsid w:val="00BD6638"/>
    <w:rsid w:val="00C00BF9"/>
    <w:rsid w:val="00C033DE"/>
    <w:rsid w:val="00C03883"/>
    <w:rsid w:val="00C04762"/>
    <w:rsid w:val="00C15000"/>
    <w:rsid w:val="00C16922"/>
    <w:rsid w:val="00C2054F"/>
    <w:rsid w:val="00C21A08"/>
    <w:rsid w:val="00C34C91"/>
    <w:rsid w:val="00C35B88"/>
    <w:rsid w:val="00C37002"/>
    <w:rsid w:val="00C5757D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CF4065"/>
    <w:rsid w:val="00D20175"/>
    <w:rsid w:val="00D265F7"/>
    <w:rsid w:val="00D441B4"/>
    <w:rsid w:val="00D50840"/>
    <w:rsid w:val="00D52203"/>
    <w:rsid w:val="00D55096"/>
    <w:rsid w:val="00D66E80"/>
    <w:rsid w:val="00D700FB"/>
    <w:rsid w:val="00D83EFC"/>
    <w:rsid w:val="00D922E2"/>
    <w:rsid w:val="00D93D78"/>
    <w:rsid w:val="00D9465E"/>
    <w:rsid w:val="00D96586"/>
    <w:rsid w:val="00D974FC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1B1"/>
    <w:rsid w:val="00E604D6"/>
    <w:rsid w:val="00E6107C"/>
    <w:rsid w:val="00E764E8"/>
    <w:rsid w:val="00E96E22"/>
    <w:rsid w:val="00EA21FC"/>
    <w:rsid w:val="00EA2CF8"/>
    <w:rsid w:val="00EA7C9B"/>
    <w:rsid w:val="00EC06A2"/>
    <w:rsid w:val="00EC6454"/>
    <w:rsid w:val="00ED4F7B"/>
    <w:rsid w:val="00ED6855"/>
    <w:rsid w:val="00EE6947"/>
    <w:rsid w:val="00F00895"/>
    <w:rsid w:val="00F059E3"/>
    <w:rsid w:val="00F11AC5"/>
    <w:rsid w:val="00F23A4C"/>
    <w:rsid w:val="00F27C87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842971"/>
  <w15:chartTrackingRefBased/>
  <w15:docId w15:val="{E598F7D8-C6B6-455B-890F-3E5D3D95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4</cp:revision>
  <cp:lastPrinted>2015-10-07T12:05:00Z</cp:lastPrinted>
  <dcterms:created xsi:type="dcterms:W3CDTF">2021-09-24T20:26:00Z</dcterms:created>
  <dcterms:modified xsi:type="dcterms:W3CDTF">2023-09-26T14:01:00Z</dcterms:modified>
</cp:coreProperties>
</file>