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4AE9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248BC069" w14:textId="77777777" w:rsidR="00B34498" w:rsidRPr="000301F2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  <w:lang w:val="en-GB"/>
        </w:rPr>
      </w:pPr>
      <w:r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B34498" w:rsidRPr="000301F2">
        <w:rPr>
          <w:rFonts w:ascii="Arial" w:hAnsi="Arial"/>
          <w:b/>
          <w:spacing w:val="-3"/>
          <w:sz w:val="28"/>
          <w:u w:val="single"/>
          <w:lang w:val="en-GB"/>
        </w:rPr>
        <w:t>W</w:t>
      </w:r>
      <w:r w:rsidR="00212CFD">
        <w:rPr>
          <w:rFonts w:ascii="Arial" w:hAnsi="Arial"/>
          <w:b/>
          <w:spacing w:val="-3"/>
          <w:sz w:val="28"/>
          <w:u w:val="single"/>
          <w:lang w:val="en-GB"/>
        </w:rPr>
        <w:t>-4</w:t>
      </w:r>
      <w:r w:rsidR="003A5A20"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r w:rsid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- </w:t>
      </w:r>
      <w:r w:rsidR="003A5A20" w:rsidRPr="000301F2">
        <w:rPr>
          <w:rFonts w:ascii="Arial" w:hAnsi="Arial"/>
          <w:b/>
          <w:spacing w:val="-3"/>
          <w:sz w:val="28"/>
          <w:u w:val="single"/>
          <w:lang w:val="en-GB"/>
        </w:rPr>
        <w:t>W</w:t>
      </w:r>
      <w:r w:rsidR="00B34498" w:rsidRPr="000301F2">
        <w:rPr>
          <w:rFonts w:ascii="Arial" w:hAnsi="Arial"/>
          <w:b/>
          <w:spacing w:val="-3"/>
          <w:sz w:val="28"/>
          <w:u w:val="single"/>
          <w:lang w:val="en-GB"/>
        </w:rPr>
        <w:t>arm</w:t>
      </w:r>
      <w:r w:rsidR="004012B8" w:rsidRPr="000301F2">
        <w:rPr>
          <w:rFonts w:ascii="Arial" w:hAnsi="Arial"/>
          <w:b/>
          <w:spacing w:val="-3"/>
          <w:sz w:val="28"/>
          <w:u w:val="single"/>
          <w:lang w:val="en-GB"/>
        </w:rPr>
        <w:t>büffet</w:t>
      </w:r>
      <w:r w:rsidR="003A5A20"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r w:rsidR="00212CFD">
        <w:rPr>
          <w:rFonts w:ascii="Arial" w:hAnsi="Arial"/>
          <w:b/>
          <w:spacing w:val="-3"/>
          <w:sz w:val="28"/>
          <w:u w:val="single"/>
          <w:lang w:val="en-GB"/>
        </w:rPr>
        <w:t>4</w:t>
      </w:r>
      <w:r w:rsid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 x GN 1/1</w:t>
      </w:r>
    </w:p>
    <w:p w14:paraId="206147F9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4F12EE67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2450C22E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4936339B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3F66936E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 xml:space="preserve">1595 </w:t>
      </w:r>
      <w:r w:rsidR="00B34498" w:rsidRPr="004012B8">
        <w:rPr>
          <w:rFonts w:ascii="Arial" w:hAnsi="Arial"/>
        </w:rPr>
        <w:t>mm</w:t>
      </w:r>
    </w:p>
    <w:p w14:paraId="5D32BFCC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7EF4D0F8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1101AE76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Tablettrutsche)</w:t>
      </w:r>
    </w:p>
    <w:p w14:paraId="088E9BCB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61FB73B1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>geklappter Tablettrutsche)</w:t>
      </w:r>
    </w:p>
    <w:p w14:paraId="069228F1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30395EA6" w14:textId="77777777" w:rsidR="004012B8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 w:rsidR="0056384E"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 w:rsidR="0056384E">
        <w:rPr>
          <w:rFonts w:ascii="Arial" w:hAnsi="Arial"/>
        </w:rPr>
        <w:tab/>
      </w:r>
      <w:r w:rsidRPr="00865639">
        <w:rPr>
          <w:rFonts w:ascii="Arial" w:hAnsi="Arial"/>
        </w:rPr>
        <w:t>1305 mm</w:t>
      </w:r>
    </w:p>
    <w:p w14:paraId="23F0C984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76FA42B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40F9EFF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4F76E716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1F8C1E78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D79B583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21354D37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4DFFCAB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6FECDCB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CDD872A" w14:textId="77777777" w:rsidR="00B34498" w:rsidRDefault="008045C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 die 40 mm hohe, allseitig glatt abgekantete Abdeckung aus mikroliertem Edelstahl CNS</w:t>
      </w:r>
      <w:r w:rsidR="00C00BF9">
        <w:rPr>
          <w:rFonts w:ascii="Arial" w:hAnsi="Arial"/>
        </w:rPr>
        <w:t xml:space="preserve"> </w:t>
      </w:r>
      <w:r w:rsidR="008B0C8F">
        <w:rPr>
          <w:rFonts w:ascii="Arial" w:hAnsi="Arial"/>
        </w:rPr>
        <w:t xml:space="preserve">(Chromnickelstahl) </w:t>
      </w:r>
      <w:r>
        <w:rPr>
          <w:rFonts w:ascii="Arial" w:hAnsi="Arial"/>
        </w:rPr>
        <w:t xml:space="preserve">sind </w:t>
      </w:r>
      <w:r w:rsidR="00212CFD">
        <w:rPr>
          <w:rFonts w:ascii="Arial" w:hAnsi="Arial"/>
        </w:rPr>
        <w:t>vier</w:t>
      </w:r>
      <w:r>
        <w:rPr>
          <w:rFonts w:ascii="Arial" w:hAnsi="Arial"/>
        </w:rPr>
        <w:t xml:space="preserve"> einzeln schalt- und regelbare, tiefgezogene Bain-Marie-Becken mit Füllstandsprägung fugenlos eingeschweißt. Die Bain-Marie-Becken </w:t>
      </w:r>
      <w:r w:rsidR="00B12139">
        <w:rPr>
          <w:rFonts w:ascii="Arial" w:hAnsi="Arial"/>
        </w:rPr>
        <w:t xml:space="preserve">sind </w:t>
      </w:r>
      <w:r>
        <w:rPr>
          <w:rFonts w:ascii="Arial" w:hAnsi="Arial"/>
        </w:rPr>
        <w:t>zur Aufnahme von GN-Behältern 1/1-GN-200 oder deren Unterteilungen</w:t>
      </w:r>
      <w:r w:rsidR="00B12139">
        <w:rPr>
          <w:rFonts w:ascii="Arial" w:hAnsi="Arial"/>
        </w:rPr>
        <w:t xml:space="preserve"> ausgelegt</w:t>
      </w:r>
      <w:r>
        <w:rPr>
          <w:rFonts w:ascii="Arial" w:hAnsi="Arial"/>
        </w:rPr>
        <w:t>. Die Becken sind nass oder trocken indirekt beheiz</w:t>
      </w:r>
      <w:r w:rsidR="00862DEE">
        <w:rPr>
          <w:rFonts w:ascii="Arial" w:hAnsi="Arial"/>
        </w:rPr>
        <w:t>bar</w:t>
      </w:r>
      <w:r>
        <w:rPr>
          <w:rFonts w:ascii="Arial" w:hAnsi="Arial"/>
        </w:rPr>
        <w:t xml:space="preserve">, </w:t>
      </w:r>
      <w:r w:rsidR="00B12139">
        <w:rPr>
          <w:rFonts w:ascii="Arial" w:hAnsi="Arial"/>
        </w:rPr>
        <w:t xml:space="preserve">die </w:t>
      </w:r>
      <w:r>
        <w:rPr>
          <w:rFonts w:ascii="Arial" w:hAnsi="Arial"/>
        </w:rPr>
        <w:t xml:space="preserve">Leistungsaufnahme je Becken </w:t>
      </w:r>
      <w:r w:rsidR="00B12139">
        <w:rPr>
          <w:rFonts w:ascii="Arial" w:hAnsi="Arial"/>
        </w:rPr>
        <w:t xml:space="preserve">beträgt </w:t>
      </w:r>
      <w:r>
        <w:rPr>
          <w:rFonts w:ascii="Arial" w:hAnsi="Arial"/>
        </w:rPr>
        <w:t xml:space="preserve">0,7 kW. Jedes Becken </w:t>
      </w:r>
      <w:r w:rsidR="00B12139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mit einem </w:t>
      </w:r>
      <w:r w:rsidR="00010A1C">
        <w:rPr>
          <w:rFonts w:ascii="Arial" w:hAnsi="Arial"/>
        </w:rPr>
        <w:t>¾“</w:t>
      </w:r>
      <w:r w:rsidR="00991A0A">
        <w:rPr>
          <w:rFonts w:ascii="Arial" w:hAnsi="Arial"/>
        </w:rPr>
        <w:t>-</w:t>
      </w:r>
      <w:r>
        <w:rPr>
          <w:rFonts w:ascii="Arial" w:hAnsi="Arial"/>
        </w:rPr>
        <w:t>Ablauf</w:t>
      </w:r>
      <w:r w:rsidR="00B12139">
        <w:rPr>
          <w:rFonts w:ascii="Arial" w:hAnsi="Arial"/>
        </w:rPr>
        <w:t xml:space="preserve"> ausgestattet</w:t>
      </w:r>
      <w:r w:rsidR="00991A0A">
        <w:rPr>
          <w:rFonts w:ascii="Arial" w:hAnsi="Arial"/>
        </w:rPr>
        <w:t>,</w:t>
      </w:r>
      <w:r w:rsidR="00C00BF9">
        <w:rPr>
          <w:rFonts w:ascii="Arial" w:hAnsi="Arial"/>
        </w:rPr>
        <w:t xml:space="preserve"> </w:t>
      </w:r>
      <w:r w:rsidR="00B12139">
        <w:rPr>
          <w:rFonts w:ascii="Arial" w:hAnsi="Arial"/>
        </w:rPr>
        <w:t xml:space="preserve">alle Becken sind </w:t>
      </w:r>
      <w:r w:rsidR="00C00BF9">
        <w:rPr>
          <w:rFonts w:ascii="Arial" w:hAnsi="Arial"/>
        </w:rPr>
        <w:t>an eine gemeinsame Ablaufverrohrung mit zentralem Sicherheitsablaufhahn</w:t>
      </w:r>
      <w:r w:rsidR="00B12139">
        <w:rPr>
          <w:rFonts w:ascii="Arial" w:hAnsi="Arial"/>
        </w:rPr>
        <w:t xml:space="preserve"> angeschlossen</w:t>
      </w:r>
      <w:r w:rsidR="00C00BF9">
        <w:rPr>
          <w:rFonts w:ascii="Arial" w:hAnsi="Arial"/>
        </w:rPr>
        <w:t xml:space="preserve">. Der Sicherheitsablaufhahn </w:t>
      </w:r>
      <w:r w:rsidR="00991A0A">
        <w:rPr>
          <w:rFonts w:ascii="Arial" w:hAnsi="Arial"/>
        </w:rPr>
        <w:t xml:space="preserve">ist </w:t>
      </w:r>
      <w:r w:rsidR="00C00BF9">
        <w:rPr>
          <w:rFonts w:ascii="Arial" w:hAnsi="Arial"/>
        </w:rPr>
        <w:t xml:space="preserve">zweigeteilt ausgeführt, damit ein unbeabsichtigtes Öffnen ausgeschlossen ist. </w:t>
      </w:r>
    </w:p>
    <w:p w14:paraId="09975929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0E4439F6" w14:textId="77777777" w:rsidR="00C00BF9" w:rsidRPr="00F927A5" w:rsidRDefault="00123F63" w:rsidP="00B12139">
      <w:pPr>
        <w:suppressAutoHyphens/>
        <w:ind w:right="3402"/>
        <w:rPr>
          <w:rFonts w:ascii="Arial" w:hAnsi="Arial"/>
        </w:rPr>
      </w:pPr>
      <w:r w:rsidRPr="00F927A5">
        <w:rPr>
          <w:rFonts w:ascii="Arial" w:hAnsi="Arial"/>
        </w:rPr>
        <w:t xml:space="preserve">Die Ein-/Ausschalter und Thermostate für die </w:t>
      </w:r>
      <w:r w:rsidR="00F927A5" w:rsidRPr="00F927A5">
        <w:rPr>
          <w:rFonts w:ascii="Arial" w:hAnsi="Arial"/>
        </w:rPr>
        <w:t xml:space="preserve">einzeln schaltbaren </w:t>
      </w:r>
      <w:r w:rsidRPr="00F927A5">
        <w:rPr>
          <w:rFonts w:ascii="Arial" w:hAnsi="Arial"/>
        </w:rPr>
        <w:t xml:space="preserve">Bain-Marie-Becken sind in die </w:t>
      </w:r>
      <w:r w:rsidR="00E33199" w:rsidRPr="00F927A5">
        <w:rPr>
          <w:rFonts w:ascii="Arial" w:hAnsi="Arial"/>
        </w:rPr>
        <w:t xml:space="preserve">schräg angeordnete, </w:t>
      </w:r>
      <w:r w:rsidRPr="00F927A5">
        <w:rPr>
          <w:rFonts w:ascii="Arial" w:hAnsi="Arial"/>
        </w:rPr>
        <w:t>bedienseitige Beckenblende</w:t>
      </w:r>
      <w:r w:rsidR="00721D6F" w:rsidRPr="00F927A5">
        <w:rPr>
          <w:rFonts w:ascii="Arial" w:hAnsi="Arial"/>
        </w:rPr>
        <w:t xml:space="preserve"> (</w:t>
      </w:r>
      <w:r w:rsidR="005E2E5D" w:rsidRPr="00F927A5">
        <w:rPr>
          <w:rFonts w:ascii="Arial" w:hAnsi="Arial"/>
        </w:rPr>
        <w:t>Schalter</w:t>
      </w:r>
      <w:r w:rsidR="00721D6F" w:rsidRPr="00F927A5">
        <w:rPr>
          <w:rFonts w:ascii="Arial" w:hAnsi="Arial"/>
        </w:rPr>
        <w:t>blende)</w:t>
      </w:r>
      <w:r w:rsidRPr="00F927A5">
        <w:rPr>
          <w:rFonts w:ascii="Arial" w:hAnsi="Arial"/>
        </w:rPr>
        <w:t xml:space="preserve"> </w:t>
      </w:r>
      <w:r w:rsidR="00E33199" w:rsidRPr="00F927A5">
        <w:rPr>
          <w:rFonts w:ascii="Arial" w:hAnsi="Arial"/>
        </w:rPr>
        <w:t>gegen Stöße geschützt</w:t>
      </w:r>
      <w:r w:rsidR="00F927A5" w:rsidRPr="00F927A5">
        <w:rPr>
          <w:rFonts w:ascii="Arial" w:hAnsi="Arial"/>
        </w:rPr>
        <w:t>,</w:t>
      </w:r>
      <w:r w:rsidR="00E33199" w:rsidRPr="00F927A5">
        <w:rPr>
          <w:rFonts w:ascii="Arial" w:hAnsi="Arial"/>
        </w:rPr>
        <w:t xml:space="preserve"> </w:t>
      </w:r>
      <w:r w:rsidRPr="00F927A5">
        <w:rPr>
          <w:rFonts w:ascii="Arial" w:hAnsi="Arial"/>
        </w:rPr>
        <w:t>eingebaut</w:t>
      </w:r>
      <w:r w:rsidR="00E33199" w:rsidRPr="00F927A5">
        <w:rPr>
          <w:rFonts w:ascii="Arial" w:hAnsi="Arial"/>
        </w:rPr>
        <w:t xml:space="preserve">. </w:t>
      </w:r>
    </w:p>
    <w:p w14:paraId="6A705174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1F1CD18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6455F88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12BE83F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1C79A23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151C07A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3851B248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131433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CD3DC5" w:rsidRPr="00CD3DC5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49EC1F6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027D490D" w14:textId="4B3683B6" w:rsidR="005E2E5D" w:rsidRPr="00745081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 der Unterseite der Seitenwangen ist die Rollenausstattung angebaut: Bedienseitig 2 Zwillings-Lenkrollen mit Feststellbremse, kundenseitig 2 Zwillings-Lenkrollen, Rollendurchmesser </w:t>
      </w:r>
      <w:r w:rsidRPr="00745081">
        <w:rPr>
          <w:rFonts w:ascii="Arial" w:hAnsi="Arial"/>
        </w:rPr>
        <w:t>75 mm.</w:t>
      </w:r>
      <w:r w:rsidR="00745081" w:rsidRPr="00745081">
        <w:rPr>
          <w:rFonts w:ascii="Arial" w:hAnsi="Arial"/>
        </w:rPr>
        <w:t xml:space="preserve"> </w:t>
      </w:r>
      <w:r w:rsidR="00745081" w:rsidRPr="00745081">
        <w:rPr>
          <w:rFonts w:ascii="Arial" w:hAnsi="Arial"/>
        </w:rPr>
        <w:t xml:space="preserve">Der Abstand Fußboden </w:t>
      </w:r>
      <w:r w:rsidR="00745081" w:rsidRPr="00745081">
        <w:rPr>
          <w:rFonts w:ascii="Arial" w:hAnsi="Arial"/>
        </w:rPr>
        <w:t xml:space="preserve">vom </w:t>
      </w:r>
      <w:r w:rsidR="00745081" w:rsidRPr="00745081">
        <w:rPr>
          <w:rFonts w:ascii="Arial" w:hAnsi="Arial"/>
        </w:rPr>
        <w:t>zur Unterkante des Moduls beträgt ca. 100 mm.</w:t>
      </w:r>
    </w:p>
    <w:p w14:paraId="1B6825A8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05795EC7" w14:textId="77777777" w:rsidR="00396B21" w:rsidRPr="00396B21" w:rsidRDefault="001E4EB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Standard-</w:t>
      </w:r>
      <w:r w:rsidR="005E2E5D">
        <w:rPr>
          <w:rFonts w:ascii="Arial" w:hAnsi="Arial"/>
          <w:b/>
        </w:rPr>
        <w:t>Brückenaufsatz</w:t>
      </w:r>
      <w:r w:rsidR="00396B21">
        <w:rPr>
          <w:rFonts w:ascii="Arial" w:hAnsi="Arial"/>
          <w:b/>
        </w:rPr>
        <w:t xml:space="preserve"> und Hustenschutz</w:t>
      </w:r>
      <w:r w:rsidR="00396B21" w:rsidRPr="00396B21">
        <w:rPr>
          <w:rFonts w:ascii="Arial" w:hAnsi="Arial"/>
          <w:b/>
        </w:rPr>
        <w:t>:</w:t>
      </w:r>
    </w:p>
    <w:p w14:paraId="1C359A03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4F6234E3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Der</w:t>
      </w:r>
      <w:r w:rsidR="00E33199">
        <w:rPr>
          <w:rFonts w:ascii="Arial" w:hAnsi="Arial"/>
        </w:rPr>
        <w:t xml:space="preserve"> glattflächige</w:t>
      </w:r>
      <w:r w:rsidR="00511191">
        <w:rPr>
          <w:rFonts w:ascii="Arial" w:hAnsi="Arial"/>
        </w:rPr>
        <w:t xml:space="preserve">, voll verkleidete </w:t>
      </w:r>
      <w:r>
        <w:rPr>
          <w:rFonts w:ascii="Arial" w:hAnsi="Arial"/>
        </w:rPr>
        <w:t>Brückenaufsatz</w:t>
      </w:r>
      <w:r w:rsidR="00E33199">
        <w:rPr>
          <w:rFonts w:ascii="Arial" w:hAnsi="Arial"/>
        </w:rPr>
        <w:t xml:space="preserve"> aus </w:t>
      </w:r>
      <w:r w:rsidR="00511191">
        <w:rPr>
          <w:rFonts w:ascii="Arial" w:hAnsi="Arial"/>
        </w:rPr>
        <w:t xml:space="preserve">mikroliertem </w:t>
      </w:r>
      <w:r w:rsidR="00E33199">
        <w:rPr>
          <w:rFonts w:ascii="Arial" w:hAnsi="Arial"/>
        </w:rPr>
        <w:t>CNS</w:t>
      </w:r>
      <w:r w:rsidR="00511191">
        <w:rPr>
          <w:rFonts w:ascii="Arial" w:hAnsi="Arial"/>
        </w:rPr>
        <w:t>-Blech</w:t>
      </w:r>
      <w:r w:rsidR="00E33199">
        <w:rPr>
          <w:rFonts w:ascii="Arial" w:hAnsi="Arial"/>
        </w:rPr>
        <w:t xml:space="preserve"> ist </w:t>
      </w:r>
      <w:r w:rsidR="004A7762">
        <w:rPr>
          <w:rFonts w:ascii="Arial" w:hAnsi="Arial"/>
        </w:rPr>
        <w:t xml:space="preserve">mittig auf der Abdeckung aufgebaut. </w:t>
      </w:r>
      <w:r>
        <w:rPr>
          <w:rFonts w:ascii="Arial" w:hAnsi="Arial"/>
        </w:rPr>
        <w:t xml:space="preserve"> Am Brückenaufsatz sind links und rechts </w:t>
      </w:r>
      <w:r w:rsidR="00E6107C">
        <w:rPr>
          <w:rFonts w:ascii="Arial" w:hAnsi="Arial"/>
        </w:rPr>
        <w:t>CNS-Konsolen zur Fixierung des Hustenschutzglases angebracht. Die Konsolen sind U-förmig ausgeführt, damit das Glas an den Stirnseiten gegen Beschädigungen geschützt ist. Der Hustenschutz aus ESG-Sicherheitsglas</w:t>
      </w:r>
      <w:r w:rsidR="008B0C8F">
        <w:rPr>
          <w:rFonts w:ascii="Arial" w:hAnsi="Arial"/>
        </w:rPr>
        <w:t xml:space="preserve"> ist </w:t>
      </w:r>
      <w:r w:rsidR="00E6107C">
        <w:rPr>
          <w:rFonts w:ascii="Arial" w:hAnsi="Arial"/>
        </w:rPr>
        <w:t xml:space="preserve">zur </w:t>
      </w:r>
      <w:r>
        <w:rPr>
          <w:rFonts w:ascii="Arial" w:hAnsi="Arial"/>
        </w:rPr>
        <w:t>Kundenseite</w:t>
      </w:r>
      <w:r w:rsidR="00E6107C">
        <w:rPr>
          <w:rFonts w:ascii="Arial" w:hAnsi="Arial"/>
        </w:rPr>
        <w:t xml:space="preserve"> hin geneigt</w:t>
      </w:r>
      <w:r w:rsidR="00862DEE">
        <w:rPr>
          <w:rFonts w:ascii="Arial" w:hAnsi="Arial"/>
        </w:rPr>
        <w:t xml:space="preserve"> angebracht</w:t>
      </w:r>
      <w:r w:rsidR="00E6107C">
        <w:rPr>
          <w:rFonts w:ascii="Arial" w:hAnsi="Arial"/>
        </w:rPr>
        <w:t xml:space="preserve">, mit Durchreicheöffnung. </w:t>
      </w:r>
      <w:r>
        <w:rPr>
          <w:rFonts w:ascii="Arial" w:hAnsi="Arial"/>
        </w:rPr>
        <w:t>Durchreichehöhe: 280</w:t>
      </w:r>
      <w:r w:rsidR="00B12139">
        <w:rPr>
          <w:rFonts w:ascii="Arial" w:hAnsi="Arial"/>
        </w:rPr>
        <w:t xml:space="preserve"> mm. </w:t>
      </w:r>
    </w:p>
    <w:p w14:paraId="0593D37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3243E65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707A6B1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36AB58F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Korpusfarbe: Seitenwangen &amp; Blenden pulverbeschichtet in den </w:t>
      </w:r>
      <w:r w:rsidR="00CD3DC5" w:rsidRPr="00CD3DC5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4FC3F9F4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2C58D8AA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677CAF1F" w14:textId="77777777" w:rsidR="001E4EB1" w:rsidRDefault="001E4EB1" w:rsidP="001E4EB1">
      <w:pPr>
        <w:pStyle w:val="Listenabsatz"/>
        <w:rPr>
          <w:rFonts w:ascii="Arial" w:hAnsi="Arial"/>
        </w:rPr>
      </w:pPr>
    </w:p>
    <w:p w14:paraId="35572F66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CD3DC5" w:rsidRPr="00CD3DC5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6CC22E8C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7080B089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14016565" w14:textId="77777777" w:rsidR="00047465" w:rsidRDefault="00047465" w:rsidP="00047465">
      <w:pPr>
        <w:pStyle w:val="Listenabsatz"/>
        <w:rPr>
          <w:rFonts w:ascii="Arial" w:hAnsi="Arial"/>
        </w:rPr>
      </w:pPr>
    </w:p>
    <w:p w14:paraId="149B7D48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2C21DF5E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2A82D312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aus Feinblech, doppelseitig elektrolytisch verzinkt, pulverbeschichtet in den Farben </w:t>
      </w:r>
      <w:r w:rsidR="00CD3DC5" w:rsidRPr="00CD3DC5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77E81CAC" w14:textId="77777777" w:rsidR="001E4EB1" w:rsidRDefault="001E4EB1" w:rsidP="001E4EB1">
      <w:pPr>
        <w:pStyle w:val="Listenabsatz"/>
        <w:rPr>
          <w:rFonts w:ascii="Arial" w:hAnsi="Arial"/>
        </w:rPr>
      </w:pPr>
    </w:p>
    <w:p w14:paraId="31088EF1" w14:textId="77777777" w:rsidR="00F71891" w:rsidRDefault="00F71891" w:rsidP="00F71891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30608CA4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merlotrot 19-1531 TPG</w:t>
      </w:r>
    </w:p>
    <w:p w14:paraId="0300484C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meerblau 19-4234 TPG</w:t>
      </w:r>
    </w:p>
    <w:p w14:paraId="3CE2417C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petrolgrün 18-5112 TPG</w:t>
      </w:r>
    </w:p>
    <w:p w14:paraId="4EF6FC87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candyred 17-1562 TPG</w:t>
      </w:r>
    </w:p>
    <w:p w14:paraId="7442A6A6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neomint 15-5718 TPG</w:t>
      </w:r>
    </w:p>
    <w:p w14:paraId="3C0025D1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signalweiß, RAL 9003</w:t>
      </w:r>
    </w:p>
    <w:p w14:paraId="6CB791F9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steingrau, RAL 7030</w:t>
      </w:r>
    </w:p>
    <w:p w14:paraId="5967EF7F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708" w:firstLine="142"/>
      </w:pPr>
      <w:r>
        <w:t>verkehrsgrau B RAL 7043</w:t>
      </w:r>
    </w:p>
    <w:p w14:paraId="035BC6AA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1134" w:firstLine="142"/>
      </w:pPr>
      <w:r>
        <w:t>graphitschwarz, RAL 9011</w:t>
      </w:r>
    </w:p>
    <w:p w14:paraId="72E10DF8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1134" w:firstLine="142"/>
      </w:pPr>
      <w:r>
        <w:t>ginstergelb, RAL 1032</w:t>
      </w:r>
    </w:p>
    <w:p w14:paraId="3EE1D55C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1134" w:firstLine="142"/>
      </w:pPr>
      <w:r>
        <w:t>limette, Pantone 382 C</w:t>
      </w:r>
    </w:p>
    <w:p w14:paraId="78C30468" w14:textId="77777777" w:rsidR="00F71891" w:rsidRDefault="00F71891" w:rsidP="00F71891">
      <w:pPr>
        <w:pStyle w:val="Kopfzeile"/>
        <w:tabs>
          <w:tab w:val="left" w:pos="2552"/>
          <w:tab w:val="left" w:pos="2835"/>
        </w:tabs>
        <w:ind w:left="709" w:right="-1134" w:firstLine="142"/>
      </w:pPr>
      <w:r>
        <w:t>granny, Pantone 370 C</w:t>
      </w:r>
    </w:p>
    <w:p w14:paraId="02390358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6041EF47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5C856C5B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059ACFAE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hin  angebracht, mit Durchreicheöffnung. Durchreichehöhe: 395 mm. </w:t>
      </w:r>
    </w:p>
    <w:p w14:paraId="1F1DF9EA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5C094638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6AD7C5BB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r w:rsidRPr="008E27E7">
        <w:rPr>
          <w:rFonts w:ascii="Arial" w:hAnsi="Arial"/>
        </w:rPr>
        <w:t>Durchreichehöhe</w:t>
      </w:r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72C98CA5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r w:rsidRPr="008E27E7">
        <w:rPr>
          <w:rFonts w:ascii="Arial" w:hAnsi="Arial"/>
        </w:rPr>
        <w:t>Durchreichehöhe</w:t>
      </w:r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39257D91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6E4F059B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6896F4A8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234B9DC" w14:textId="77777777" w:rsidR="007B52F9" w:rsidRDefault="00212CFD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Vier</w:t>
      </w:r>
      <w:r w:rsidR="007B52F9" w:rsidRPr="007B52F9">
        <w:rPr>
          <w:rFonts w:ascii="Arial" w:hAnsi="Arial"/>
        </w:rPr>
        <w:t xml:space="preserve"> einzeln schaltbare Keramikwärmestrahler mit einer Leistungsaufnahme von jeweils 200W. </w:t>
      </w:r>
      <w:r w:rsidR="007B52F9">
        <w:rPr>
          <w:rFonts w:ascii="Arial" w:hAnsi="Arial"/>
        </w:rPr>
        <w:t xml:space="preserve">Eingebaut in den Brückenaufsatz. </w:t>
      </w:r>
      <w:r w:rsidR="007B52F9" w:rsidRPr="007B52F9">
        <w:rPr>
          <w:rFonts w:ascii="Arial" w:hAnsi="Arial"/>
        </w:rPr>
        <w:t>Die Keramikstrahler sind durch ein engmaschiges CNS-Gitterblech vor direkter Berührung geschützt.</w:t>
      </w:r>
    </w:p>
    <w:p w14:paraId="3BCAE4D2" w14:textId="77777777" w:rsidR="007B52F9" w:rsidRDefault="007B52F9" w:rsidP="007B52F9">
      <w:pPr>
        <w:pStyle w:val="Listenabsatz"/>
        <w:rPr>
          <w:rFonts w:ascii="Arial" w:hAnsi="Arial"/>
        </w:rPr>
      </w:pPr>
    </w:p>
    <w:p w14:paraId="71B91319" w14:textId="77777777" w:rsidR="007B52F9" w:rsidRP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LED-Beleuchtung</w:t>
      </w:r>
      <w:r w:rsidR="000F0AA1">
        <w:rPr>
          <w:rFonts w:ascii="Arial" w:hAnsi="Arial"/>
        </w:rPr>
        <w:t xml:space="preserve"> mit</w:t>
      </w:r>
      <w:r>
        <w:rPr>
          <w:rFonts w:ascii="Arial" w:hAnsi="Arial"/>
        </w:rPr>
        <w:t xml:space="preserve"> </w:t>
      </w:r>
      <w:r w:rsidR="000F0AA1">
        <w:rPr>
          <w:rFonts w:ascii="Arial" w:hAnsi="Arial"/>
        </w:rPr>
        <w:t>4</w:t>
      </w:r>
      <w:r>
        <w:rPr>
          <w:rFonts w:ascii="Arial" w:hAnsi="Arial"/>
        </w:rPr>
        <w:t xml:space="preserve"> LED-Spots (bzw</w:t>
      </w:r>
      <w:r w:rsidR="00212CFD">
        <w:rPr>
          <w:rFonts w:ascii="Arial" w:hAnsi="Arial"/>
        </w:rPr>
        <w:t xml:space="preserve">. </w:t>
      </w:r>
      <w:r w:rsidR="000F0AA1">
        <w:rPr>
          <w:rFonts w:ascii="Arial" w:hAnsi="Arial"/>
        </w:rPr>
        <w:t>5</w:t>
      </w:r>
      <w:r>
        <w:rPr>
          <w:rFonts w:ascii="Arial" w:hAnsi="Arial"/>
        </w:rPr>
        <w:t xml:space="preserve"> LED-Spots bei Kombination Wärmestrahler/LED) sind in den Brückenaufsatz eingebaut. Spots können separat zu den Wärmestrahlern ein- und ausgeschaltet werden.</w:t>
      </w:r>
    </w:p>
    <w:p w14:paraId="641E8983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028E41EE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Tablettrutsche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abklappbar.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26840B0C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2A89F0F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Tablettrutsche aus CNS-Blech kundenseitig und/oder bedienseitig, abklappbar. Auf Höhe 885mm oder in reduzierter Höhe (785mm) für Kinderverpflegung.</w:t>
      </w:r>
    </w:p>
    <w:p w14:paraId="09EAC8CF" w14:textId="77777777" w:rsidR="008E27E7" w:rsidRDefault="008E27E7" w:rsidP="008E27E7">
      <w:pPr>
        <w:pStyle w:val="Listenabsatz"/>
        <w:rPr>
          <w:rFonts w:ascii="Arial" w:hAnsi="Arial"/>
        </w:rPr>
      </w:pPr>
    </w:p>
    <w:p w14:paraId="0F26762F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Tablettrutsche aus Multiplexplatte, belegt mit Resopal kundenseitig und/oder bedienseitig, abklappbar. Auf Höhe 885mm oder in reduzierter Höhe (785mm) für Kinderverpflegung.</w:t>
      </w:r>
    </w:p>
    <w:p w14:paraId="51909967" w14:textId="77777777" w:rsidR="00DE683D" w:rsidRDefault="00DE683D" w:rsidP="00DE683D">
      <w:pPr>
        <w:pStyle w:val="Listenabsatz"/>
        <w:rPr>
          <w:rFonts w:ascii="Arial" w:hAnsi="Arial"/>
        </w:rPr>
      </w:pPr>
    </w:p>
    <w:p w14:paraId="3359E454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Tellerrutsche aus CNS-Blech kundenseitig und/oder bedienseitig, abklappbar. Bündig mit der Abdeckung auf Höhe 900mm.</w:t>
      </w:r>
    </w:p>
    <w:p w14:paraId="1A99312D" w14:textId="77777777" w:rsidR="00DE683D" w:rsidRDefault="00DE683D" w:rsidP="00DE683D">
      <w:pPr>
        <w:pStyle w:val="Listenabsatz"/>
        <w:rPr>
          <w:rFonts w:ascii="Arial" w:hAnsi="Arial"/>
        </w:rPr>
      </w:pPr>
    </w:p>
    <w:p w14:paraId="020049D8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Tellerrutsche aus Multiplexplatte, belegt mit Resopal kundenseitig und/oder bedienseitig, abklappbar. Bündig mit der Abdeckung auf Höhe 900mm.</w:t>
      </w:r>
    </w:p>
    <w:p w14:paraId="601D8350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7437578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abklappbar. </w:t>
      </w:r>
      <w:r w:rsidR="00C033DE">
        <w:rPr>
          <w:rFonts w:ascii="Arial" w:hAnsi="Arial"/>
        </w:rPr>
        <w:t>Auf Höhe 885mm oder in reduzierter Höhe (785mm) für Kinderverpflegung.</w:t>
      </w:r>
    </w:p>
    <w:p w14:paraId="21FE7288" w14:textId="77777777" w:rsidR="002949FF" w:rsidRDefault="002949FF" w:rsidP="002949FF">
      <w:pPr>
        <w:pStyle w:val="Listenabsatz"/>
        <w:rPr>
          <w:rFonts w:ascii="Arial" w:hAnsi="Arial"/>
        </w:rPr>
      </w:pPr>
    </w:p>
    <w:p w14:paraId="397CA180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abklappbar.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7D4C7A05" w14:textId="77777777" w:rsidR="00C033DE" w:rsidRDefault="00C033DE" w:rsidP="00C033DE">
      <w:pPr>
        <w:pStyle w:val="Listenabsatz"/>
        <w:rPr>
          <w:rFonts w:ascii="Arial" w:hAnsi="Arial"/>
        </w:rPr>
      </w:pPr>
    </w:p>
    <w:p w14:paraId="79F21FCD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Multiplexplatte, belegt mit Resopal stirnseitig rechts und/oder links, abklappbar. Bündig mit der Abdeckung (900mm) oder auf Höhe 885mm oder in reduzierter Höhe (785mm) für Kinderverpflegung.</w:t>
      </w:r>
    </w:p>
    <w:p w14:paraId="58BB03C4" w14:textId="77777777" w:rsidR="002E112E" w:rsidRDefault="002E112E" w:rsidP="002E112E">
      <w:pPr>
        <w:pStyle w:val="Listenabsatz"/>
        <w:rPr>
          <w:rFonts w:ascii="Arial" w:hAnsi="Arial"/>
        </w:rPr>
      </w:pPr>
    </w:p>
    <w:p w14:paraId="198C5FA1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393D6CC5" w14:textId="77777777" w:rsidR="002E112E" w:rsidRDefault="002E112E" w:rsidP="002E112E">
      <w:pPr>
        <w:pStyle w:val="Listenabsatz"/>
        <w:rPr>
          <w:rFonts w:ascii="Arial" w:hAnsi="Arial"/>
        </w:rPr>
      </w:pPr>
    </w:p>
    <w:p w14:paraId="04828DC6" w14:textId="77777777" w:rsidR="002E112E" w:rsidRDefault="002E112E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Beheizbarer Unterbau mit 2 Flügeltüren, Temperaturbereich + 30 °C bis + 85 °C, </w:t>
      </w:r>
      <w:r>
        <w:rPr>
          <w:rFonts w:ascii="Arial" w:hAnsi="Arial"/>
        </w:rPr>
        <w:lastRenderedPageBreak/>
        <w:t>Kapazität: 2x 6 GN 1/1, max. Tiefe: 55mm, Leistungsaufnahme erhöht um 0,5kW</w:t>
      </w:r>
      <w:r w:rsidR="00192718">
        <w:rPr>
          <w:rFonts w:ascii="Arial" w:hAnsi="Arial"/>
        </w:rPr>
        <w:t>.</w:t>
      </w:r>
    </w:p>
    <w:p w14:paraId="1F858DFE" w14:textId="77777777" w:rsidR="002E112E" w:rsidRDefault="002E112E" w:rsidP="002E112E">
      <w:pPr>
        <w:pStyle w:val="Listenabsatz"/>
        <w:rPr>
          <w:rFonts w:ascii="Arial" w:hAnsi="Arial"/>
        </w:rPr>
      </w:pPr>
    </w:p>
    <w:p w14:paraId="61A5116D" w14:textId="77777777" w:rsidR="002E112E" w:rsidRPr="002E112E" w:rsidRDefault="002E112E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Digitale Temperaturanzeige für beheizbaren Unterbau (nur in Kombination mit beheizbarem Unterbau bestellbar)</w:t>
      </w:r>
    </w:p>
    <w:p w14:paraId="149A7FBB" w14:textId="77777777" w:rsidR="008E27E7" w:rsidRDefault="008E27E7" w:rsidP="008E27E7">
      <w:pPr>
        <w:pStyle w:val="Listenabsatz"/>
        <w:rPr>
          <w:rFonts w:ascii="Arial" w:hAnsi="Arial"/>
        </w:rPr>
      </w:pPr>
    </w:p>
    <w:p w14:paraId="2C08B826" w14:textId="77777777" w:rsidR="00BC512E" w:rsidRDefault="00BC512E" w:rsidP="00BC512E">
      <w:pPr>
        <w:pStyle w:val="Listenabsatz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Zusatz-Steckdosen</w:t>
      </w:r>
      <w:r>
        <w:rPr>
          <w:rFonts w:ascii="Arial" w:hAnsi="Arial" w:cs="Arial"/>
          <w:szCs w:val="24"/>
        </w:rPr>
        <w:t>, verschiedene Einbauvarianten in</w:t>
      </w:r>
    </w:p>
    <w:p w14:paraId="658D4718" w14:textId="77777777" w:rsidR="00BC512E" w:rsidRDefault="00BC512E" w:rsidP="00BC512E">
      <w:pPr>
        <w:suppressAutoHyphens/>
        <w:ind w:left="720" w:right="34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Unterbau und Seitenwangen möglich</w:t>
      </w:r>
    </w:p>
    <w:p w14:paraId="77ED53E2" w14:textId="77777777" w:rsidR="00BC512E" w:rsidRDefault="00BC512E" w:rsidP="00BC512E">
      <w:pPr>
        <w:suppressAutoHyphens/>
        <w:ind w:left="720" w:right="3402"/>
        <w:rPr>
          <w:rFonts w:ascii="Arial" w:hAnsi="Arial"/>
        </w:rPr>
      </w:pPr>
    </w:p>
    <w:p w14:paraId="66B80214" w14:textId="77777777" w:rsidR="00BC512E" w:rsidRDefault="00BC512E" w:rsidP="00BC512E">
      <w:pPr>
        <w:numPr>
          <w:ilvl w:val="0"/>
          <w:numId w:val="25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Stromanschluss mit 400V 16A CEE-Stecker</w:t>
      </w:r>
    </w:p>
    <w:p w14:paraId="3C34B892" w14:textId="77777777" w:rsidR="00BC512E" w:rsidRDefault="00BC512E" w:rsidP="00BC512E">
      <w:pPr>
        <w:pStyle w:val="Listenabsatz"/>
        <w:rPr>
          <w:rFonts w:ascii="Arial" w:hAnsi="Arial"/>
        </w:rPr>
      </w:pPr>
    </w:p>
    <w:p w14:paraId="4D9983D1" w14:textId="019E6C6C" w:rsidR="00BC512E" w:rsidRDefault="00BC512E" w:rsidP="00BC512E">
      <w:pPr>
        <w:numPr>
          <w:ilvl w:val="0"/>
          <w:numId w:val="25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Kabelführung nach oben</w:t>
      </w:r>
      <w:r w:rsidR="005B5E11">
        <w:rPr>
          <w:rFonts w:ascii="Arial" w:hAnsi="Arial"/>
        </w:rPr>
        <w:t>, Blocklänge: 450mm, ausgezogen ca. 2m</w:t>
      </w:r>
    </w:p>
    <w:p w14:paraId="057714F0" w14:textId="77777777" w:rsidR="00C60D1D" w:rsidRDefault="00C60D1D" w:rsidP="00C60D1D">
      <w:pPr>
        <w:pStyle w:val="Listenabsatz"/>
        <w:rPr>
          <w:rFonts w:ascii="Arial" w:hAnsi="Arial"/>
        </w:rPr>
      </w:pPr>
    </w:p>
    <w:p w14:paraId="446AE1A0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CD3DC5" w:rsidRPr="00CD3DC5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CD3DC5" w:rsidRPr="00CD3DC5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535E97EE" w14:textId="77777777" w:rsidR="00460AF8" w:rsidRDefault="00460AF8" w:rsidP="00460AF8">
      <w:pPr>
        <w:pStyle w:val="Listenabsatz"/>
        <w:rPr>
          <w:rFonts w:ascii="Arial" w:hAnsi="Arial"/>
        </w:rPr>
      </w:pPr>
    </w:p>
    <w:p w14:paraId="6EF7795F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26F831A4" w14:textId="77777777" w:rsidR="003E3C32" w:rsidRDefault="003E3C32" w:rsidP="003E3C32">
      <w:pPr>
        <w:pStyle w:val="Listenabsatz"/>
        <w:rPr>
          <w:rFonts w:ascii="Arial" w:hAnsi="Arial"/>
        </w:rPr>
      </w:pPr>
    </w:p>
    <w:p w14:paraId="1A952B6F" w14:textId="1CF96CE8" w:rsidR="003E3C32" w:rsidRPr="00745081" w:rsidRDefault="003E3C32" w:rsidP="0074508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</w:t>
      </w:r>
      <w:r w:rsidR="00C21A08" w:rsidRPr="00745081">
        <w:rPr>
          <w:rFonts w:ascii="Arial" w:hAnsi="Arial"/>
        </w:rPr>
        <w:t>0 mm</w:t>
      </w:r>
      <w:r w:rsidR="00745081" w:rsidRPr="00745081">
        <w:rPr>
          <w:rFonts w:ascii="Arial" w:hAnsi="Arial"/>
        </w:rPr>
        <w:t xml:space="preserve">. </w:t>
      </w:r>
      <w:r w:rsidR="00745081" w:rsidRPr="00745081">
        <w:rPr>
          <w:rFonts w:ascii="Arial" w:hAnsi="Arial"/>
        </w:rPr>
        <w:t>Der Abstand vom Fußboden zur Unterkante des Moduls beträgt dann ca. 160 mm.</w:t>
      </w:r>
    </w:p>
    <w:p w14:paraId="67B00668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6F2AFC0" w14:textId="518DB474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  <w:r w:rsidR="00745081">
        <w:rPr>
          <w:rFonts w:ascii="Arial" w:hAnsi="Arial"/>
        </w:rPr>
        <w:t xml:space="preserve">. </w:t>
      </w:r>
      <w:r w:rsidR="00745081" w:rsidRPr="00745081">
        <w:rPr>
          <w:rFonts w:ascii="Arial" w:hAnsi="Arial"/>
        </w:rPr>
        <w:t>Der Abstand vom Fußboden zur Unterkante des Moduls beträgt dann ca. 94 – 114 mm.</w:t>
      </w:r>
    </w:p>
    <w:p w14:paraId="074D4F24" w14:textId="77777777" w:rsidR="002949FF" w:rsidRDefault="002949FF" w:rsidP="002949FF">
      <w:pPr>
        <w:pStyle w:val="Listenabsatz"/>
        <w:rPr>
          <w:rFonts w:ascii="Arial" w:hAnsi="Arial"/>
        </w:rPr>
      </w:pPr>
    </w:p>
    <w:p w14:paraId="3BE1CB41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603F58C6" w14:textId="77777777" w:rsidR="00062E01" w:rsidRPr="00F71891" w:rsidRDefault="00062E01" w:rsidP="008077FB">
      <w:pPr>
        <w:suppressAutoHyphens/>
        <w:ind w:right="3402"/>
        <w:rPr>
          <w:rFonts w:ascii="Arial" w:hAnsi="Arial"/>
        </w:rPr>
      </w:pPr>
    </w:p>
    <w:p w14:paraId="793D8DCD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4975E490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4ACE4227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</w:t>
      </w:r>
      <w:r w:rsidR="00013956">
        <w:rPr>
          <w:rFonts w:ascii="Arial" w:hAnsi="Arial" w:cs="Arial"/>
          <w:lang w:val="de-DE"/>
        </w:rPr>
        <w:t>AISI</w:t>
      </w:r>
      <w:r>
        <w:rPr>
          <w:rFonts w:ascii="Arial" w:hAnsi="Arial" w:cs="Arial"/>
          <w:lang w:val="de-DE"/>
        </w:rPr>
        <w:t xml:space="preserve"> 304) mikroliert</w:t>
      </w:r>
      <w:r w:rsidRPr="00EC6454">
        <w:rPr>
          <w:rFonts w:ascii="Arial" w:hAnsi="Arial" w:cs="Arial"/>
          <w:lang w:val="de-DE"/>
        </w:rPr>
        <w:t xml:space="preserve">; kombiniert mit </w:t>
      </w:r>
    </w:p>
    <w:p w14:paraId="65CCA3D6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>pulverbeschichtetem, beid-</w:t>
      </w:r>
    </w:p>
    <w:p w14:paraId="76B6487E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seitig elektrolytisch verzinktem </w:t>
      </w:r>
    </w:p>
    <w:p w14:paraId="4A07FE5D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>Feinblech.</w:t>
      </w:r>
    </w:p>
    <w:p w14:paraId="2FB6018A" w14:textId="77777777" w:rsidR="00380E01" w:rsidRDefault="00380E01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ca.  </w:t>
      </w:r>
      <w:r w:rsidR="00212CFD">
        <w:rPr>
          <w:rFonts w:ascii="Arial" w:hAnsi="Arial" w:cs="Arial"/>
        </w:rPr>
        <w:t xml:space="preserve">110 </w:t>
      </w:r>
      <w:r>
        <w:rPr>
          <w:rFonts w:ascii="Arial" w:hAnsi="Arial" w:cs="Arial"/>
        </w:rPr>
        <w:t>kg (ohne Optionen)</w:t>
      </w:r>
    </w:p>
    <w:p w14:paraId="7465D71B" w14:textId="77777777" w:rsidR="00853EF0" w:rsidRPr="004350FB" w:rsidRDefault="004350FB" w:rsidP="00B12139">
      <w:pPr>
        <w:ind w:right="3402"/>
        <w:rPr>
          <w:rFonts w:ascii="Arial" w:hAnsi="Arial" w:cs="Arial"/>
        </w:rPr>
      </w:pPr>
      <w:r w:rsidRPr="004350FB">
        <w:rPr>
          <w:rFonts w:ascii="Arial" w:hAnsi="Arial" w:cs="Arial"/>
        </w:rPr>
        <w:t>Kapazität:</w:t>
      </w:r>
      <w:r w:rsidR="000D49F8">
        <w:rPr>
          <w:rFonts w:ascii="Arial" w:hAnsi="Arial" w:cs="Arial"/>
        </w:rPr>
        <w:tab/>
      </w:r>
      <w:r w:rsidR="000D49F8">
        <w:rPr>
          <w:rFonts w:ascii="Arial" w:hAnsi="Arial" w:cs="Arial"/>
        </w:rPr>
        <w:tab/>
      </w:r>
      <w:r w:rsidR="00853EF0" w:rsidRPr="004350FB">
        <w:rPr>
          <w:rFonts w:ascii="Arial" w:hAnsi="Arial" w:cs="Arial"/>
        </w:rPr>
        <w:t xml:space="preserve">max. </w:t>
      </w:r>
      <w:r w:rsidR="00212CFD">
        <w:rPr>
          <w:rFonts w:ascii="Arial" w:hAnsi="Arial" w:cs="Arial"/>
        </w:rPr>
        <w:t>4</w:t>
      </w:r>
      <w:r w:rsidR="005D5A1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 xml:space="preserve">x GN 1/1-200 </w:t>
      </w:r>
    </w:p>
    <w:p w14:paraId="01FA2E0F" w14:textId="77777777" w:rsidR="00853EF0" w:rsidRPr="004350FB" w:rsidRDefault="000D49F8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Temperaturbereich:</w:t>
      </w:r>
      <w:r>
        <w:rPr>
          <w:rFonts w:ascii="Arial" w:hAnsi="Arial" w:cs="Arial"/>
        </w:rPr>
        <w:tab/>
      </w:r>
      <w:r w:rsidR="00853EF0" w:rsidRPr="004350FB">
        <w:rPr>
          <w:rFonts w:ascii="Arial" w:hAnsi="Arial" w:cs="Arial"/>
        </w:rPr>
        <w:t>+</w:t>
      </w:r>
      <w:r w:rsidR="004350FB" w:rsidRPr="004350FB">
        <w:rPr>
          <w:rFonts w:ascii="Arial" w:hAnsi="Arial" w:cs="Arial"/>
        </w:rPr>
        <w:t>30°C</w:t>
      </w:r>
      <w:r w:rsidR="00853EF0" w:rsidRPr="004350FB">
        <w:rPr>
          <w:rFonts w:ascii="Arial" w:hAnsi="Arial" w:cs="Arial"/>
        </w:rPr>
        <w:t xml:space="preserve"> bis +</w:t>
      </w:r>
      <w:r w:rsidR="004350FB" w:rsidRPr="004350FB">
        <w:rPr>
          <w:rFonts w:ascii="Arial" w:hAnsi="Arial" w:cs="Arial"/>
        </w:rPr>
        <w:t>95</w:t>
      </w:r>
      <w:r w:rsidR="00853EF0" w:rsidRPr="004350FB">
        <w:rPr>
          <w:rFonts w:ascii="Arial" w:hAnsi="Arial" w:cs="Arial"/>
        </w:rPr>
        <w:t>°C</w:t>
      </w:r>
    </w:p>
    <w:p w14:paraId="696079B6" w14:textId="77777777" w:rsidR="00745081" w:rsidRDefault="00745081" w:rsidP="00B12139">
      <w:pPr>
        <w:ind w:left="2127" w:right="3402" w:hanging="2127"/>
        <w:rPr>
          <w:rFonts w:ascii="Arial" w:hAnsi="Arial" w:cs="Arial"/>
        </w:rPr>
      </w:pPr>
    </w:p>
    <w:p w14:paraId="75C5A3AD" w14:textId="6E450868" w:rsidR="00E32A36" w:rsidRDefault="000D49F8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Anschlusswert:</w:t>
      </w:r>
      <w:r>
        <w:rPr>
          <w:rFonts w:ascii="Arial" w:hAnsi="Arial" w:cs="Arial"/>
        </w:rPr>
        <w:tab/>
      </w:r>
      <w:r w:rsidR="00C21A08">
        <w:rPr>
          <w:rFonts w:ascii="Arial" w:hAnsi="Arial" w:cs="Arial"/>
        </w:rPr>
        <w:t>230 V</w:t>
      </w:r>
      <w:r w:rsidR="00853EF0" w:rsidRPr="004350FB">
        <w:rPr>
          <w:rFonts w:ascii="Arial" w:hAnsi="Arial" w:cs="Arial"/>
        </w:rPr>
        <w:t xml:space="preserve"> </w:t>
      </w:r>
      <w:r w:rsidR="00C04762">
        <w:rPr>
          <w:rFonts w:ascii="Arial" w:hAnsi="Arial" w:cs="Arial"/>
        </w:rPr>
        <w:t>/ 16 A / 1</w:t>
      </w:r>
      <w:r w:rsidR="0043019C">
        <w:rPr>
          <w:rFonts w:ascii="Arial" w:hAnsi="Arial" w:cs="Arial"/>
        </w:rPr>
        <w:t xml:space="preserve">N </w:t>
      </w:r>
      <w:r w:rsidR="00C04762">
        <w:rPr>
          <w:rFonts w:ascii="Arial" w:hAnsi="Arial" w:cs="Arial"/>
        </w:rPr>
        <w:t>PE</w:t>
      </w:r>
      <w:r w:rsidR="0043019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>/</w:t>
      </w:r>
      <w:r w:rsidR="00C04762">
        <w:rPr>
          <w:rFonts w:ascii="Arial" w:hAnsi="Arial" w:cs="Arial"/>
        </w:rPr>
        <w:t xml:space="preserve"> </w:t>
      </w:r>
    </w:p>
    <w:p w14:paraId="3A2526D3" w14:textId="77777777" w:rsidR="00853EF0" w:rsidRPr="004350FB" w:rsidRDefault="00E32A36" w:rsidP="00B12139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50-60 Hz</w:t>
      </w:r>
      <w:r w:rsidR="00853EF0" w:rsidRPr="004350FB">
        <w:rPr>
          <w:rFonts w:ascii="Arial" w:hAnsi="Arial" w:cs="Arial"/>
        </w:rPr>
        <w:t xml:space="preserve"> </w:t>
      </w:r>
    </w:p>
    <w:p w14:paraId="3E4F4AB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2F11A35" w14:textId="77777777" w:rsidR="00C04762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768715AD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3757976B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3658C14F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05FCBA96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B8EB986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Einzeln beheiz</w:t>
      </w:r>
      <w:r w:rsidR="00A714DE">
        <w:rPr>
          <w:rFonts w:ascii="Arial" w:hAnsi="Arial"/>
        </w:rPr>
        <w:t xml:space="preserve">- und regelbare </w:t>
      </w:r>
      <w:r>
        <w:rPr>
          <w:rFonts w:ascii="Arial" w:hAnsi="Arial"/>
        </w:rPr>
        <w:t>Bain-Marie-Becken</w:t>
      </w:r>
      <w:r w:rsidR="00A714DE">
        <w:rPr>
          <w:rFonts w:ascii="Arial" w:hAnsi="Arial"/>
        </w:rPr>
        <w:t xml:space="preserve"> für Nass- oder Trockenbetrieb</w:t>
      </w:r>
    </w:p>
    <w:p w14:paraId="3D7029E3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 schaltbare Keramikwärmestrahler</w:t>
      </w:r>
      <w:r w:rsidR="00A714DE">
        <w:rPr>
          <w:rFonts w:ascii="Arial" w:hAnsi="Arial"/>
        </w:rPr>
        <w:t xml:space="preserve"> über jedem Bain-Marie-Becken</w:t>
      </w:r>
    </w:p>
    <w:p w14:paraId="1303CC00" w14:textId="77777777" w:rsidR="00A714DE" w:rsidRDefault="00A714DE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13B5CA02" w14:textId="77777777" w:rsidR="00BB6322" w:rsidRDefault="00BB6322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Mikrolierte CNS-Oberfläche</w:t>
      </w:r>
    </w:p>
    <w:p w14:paraId="4013766F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45B353A5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Abklappbare Tablett</w:t>
      </w:r>
      <w:r w:rsidR="00C21A08">
        <w:rPr>
          <w:rFonts w:ascii="Arial" w:hAnsi="Arial"/>
        </w:rPr>
        <w:t>- und Teller</w:t>
      </w:r>
      <w:r>
        <w:rPr>
          <w:rFonts w:ascii="Arial" w:hAnsi="Arial"/>
        </w:rPr>
        <w:t>rutsche</w:t>
      </w:r>
      <w:r w:rsidR="00C21A08">
        <w:rPr>
          <w:rFonts w:ascii="Arial" w:hAnsi="Arial"/>
        </w:rPr>
        <w:t xml:space="preserve">n aus CNS-Rundrohr, </w:t>
      </w:r>
      <w:r w:rsidR="00036D36">
        <w:rPr>
          <w:rFonts w:ascii="Arial" w:hAnsi="Arial"/>
        </w:rPr>
        <w:t>CNS-Blech</w:t>
      </w:r>
      <w:r w:rsidR="00C21A08">
        <w:rPr>
          <w:rFonts w:ascii="Arial" w:hAnsi="Arial"/>
        </w:rPr>
        <w:t xml:space="preserve"> und Multiplex mit Res</w:t>
      </w:r>
      <w:r w:rsidR="00E32941">
        <w:rPr>
          <w:rFonts w:ascii="Arial" w:hAnsi="Arial"/>
        </w:rPr>
        <w:t>o</w:t>
      </w:r>
      <w:r w:rsidR="00C21A08">
        <w:rPr>
          <w:rFonts w:ascii="Arial" w:hAnsi="Arial"/>
        </w:rPr>
        <w:t>pal-Beschichtung</w:t>
      </w:r>
      <w:r w:rsidR="00036D36">
        <w:rPr>
          <w:rFonts w:ascii="Arial" w:hAnsi="Arial"/>
        </w:rPr>
        <w:t>.</w:t>
      </w:r>
    </w:p>
    <w:p w14:paraId="0B9CBA2F" w14:textId="77777777" w:rsidR="008077FB" w:rsidRDefault="00036D3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986058">
        <w:rPr>
          <w:rFonts w:ascii="Arial" w:hAnsi="Arial"/>
        </w:rPr>
        <w:t>Große Auswahl an Farbgestaltungs</w:t>
      </w:r>
      <w:r w:rsidR="00047465" w:rsidRPr="00986058">
        <w:rPr>
          <w:rFonts w:ascii="Arial" w:hAnsi="Arial"/>
        </w:rPr>
        <w:t xml:space="preserve">- und Individualisierungsmöglichkeiten </w:t>
      </w:r>
    </w:p>
    <w:p w14:paraId="169F5D5E" w14:textId="77777777" w:rsidR="00986058" w:rsidRPr="00986058" w:rsidRDefault="00986058" w:rsidP="00986058">
      <w:pPr>
        <w:suppressAutoHyphens/>
        <w:ind w:left="720" w:right="3402"/>
        <w:rPr>
          <w:rFonts w:ascii="Arial" w:hAnsi="Arial"/>
        </w:rPr>
      </w:pPr>
    </w:p>
    <w:p w14:paraId="7ACD8CC7" w14:textId="77777777" w:rsidR="00B34498" w:rsidRPr="00F71891" w:rsidRDefault="00B34498" w:rsidP="00B12139">
      <w:pPr>
        <w:suppressAutoHyphens/>
        <w:ind w:right="3402"/>
        <w:rPr>
          <w:rFonts w:ascii="Arial" w:hAnsi="Arial"/>
          <w:b/>
          <w:u w:val="single"/>
          <w:lang w:val="en-GB"/>
        </w:rPr>
      </w:pPr>
      <w:r w:rsidRPr="00F71891">
        <w:rPr>
          <w:rFonts w:ascii="Arial" w:hAnsi="Arial"/>
          <w:b/>
          <w:u w:val="single"/>
          <w:lang w:val="en-GB"/>
        </w:rPr>
        <w:t>Fabrikat:</w:t>
      </w:r>
    </w:p>
    <w:p w14:paraId="3A9E9FE3" w14:textId="77777777" w:rsidR="00B34498" w:rsidRPr="00F71891" w:rsidRDefault="00B34498" w:rsidP="00B12139">
      <w:pPr>
        <w:suppressAutoHyphens/>
        <w:ind w:right="3402"/>
        <w:rPr>
          <w:rFonts w:ascii="Arial" w:hAnsi="Arial"/>
          <w:lang w:val="en-GB"/>
        </w:rPr>
      </w:pPr>
    </w:p>
    <w:p w14:paraId="72688906" w14:textId="77777777" w:rsidR="00B34498" w:rsidRPr="00F71891" w:rsidRDefault="00B34498" w:rsidP="00931048">
      <w:pPr>
        <w:suppressAutoHyphens/>
        <w:ind w:left="2124" w:right="3402" w:hanging="2124"/>
        <w:rPr>
          <w:rFonts w:ascii="Arial" w:hAnsi="Arial"/>
          <w:lang w:val="en-GB"/>
        </w:rPr>
      </w:pPr>
      <w:r w:rsidRPr="00F71891">
        <w:rPr>
          <w:rFonts w:ascii="Arial" w:hAnsi="Arial"/>
          <w:lang w:val="en-GB"/>
        </w:rPr>
        <w:t>Hersteller</w:t>
      </w:r>
      <w:r w:rsidR="000D49F8" w:rsidRPr="00F71891">
        <w:rPr>
          <w:rFonts w:ascii="Arial" w:hAnsi="Arial"/>
          <w:lang w:val="en-GB"/>
        </w:rPr>
        <w:t>:</w:t>
      </w:r>
      <w:r w:rsidR="000D49F8" w:rsidRPr="00F71891">
        <w:rPr>
          <w:rFonts w:ascii="Arial" w:hAnsi="Arial"/>
          <w:lang w:val="en-GB"/>
        </w:rPr>
        <w:tab/>
      </w:r>
      <w:r w:rsidR="000D49F8" w:rsidRPr="00F71891">
        <w:rPr>
          <w:rFonts w:ascii="Arial" w:hAnsi="Arial"/>
          <w:lang w:val="en-GB"/>
        </w:rPr>
        <w:tab/>
      </w:r>
      <w:r w:rsidR="00CD3DC5" w:rsidRPr="00F71891">
        <w:rPr>
          <w:rFonts w:ascii="Arial" w:hAnsi="Arial"/>
          <w:lang w:val="en-GB"/>
        </w:rPr>
        <w:t>B.PRO</w:t>
      </w:r>
    </w:p>
    <w:p w14:paraId="2F5DA8E9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r w:rsidRPr="00212CFD">
        <w:rPr>
          <w:rFonts w:ascii="Arial" w:hAnsi="Arial"/>
          <w:lang w:val="en-GB"/>
        </w:rPr>
        <w:t xml:space="preserve">Typ: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Pr="00212CFD">
        <w:rPr>
          <w:rFonts w:ascii="Arial" w:hAnsi="Arial"/>
          <w:lang w:val="en-GB"/>
        </w:rPr>
        <w:t>W</w:t>
      </w:r>
      <w:r w:rsidR="00351EF1" w:rsidRPr="00212CFD">
        <w:rPr>
          <w:rFonts w:ascii="Arial" w:hAnsi="Arial"/>
          <w:lang w:val="en-GB"/>
        </w:rPr>
        <w:t>-</w:t>
      </w:r>
      <w:r w:rsidR="00212CFD" w:rsidRPr="00212CFD">
        <w:rPr>
          <w:rFonts w:ascii="Arial" w:hAnsi="Arial"/>
          <w:lang w:val="en-GB"/>
        </w:rPr>
        <w:t>4</w:t>
      </w:r>
    </w:p>
    <w:p w14:paraId="3725C4B1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r w:rsidRPr="00212CFD">
        <w:rPr>
          <w:rFonts w:ascii="Arial" w:hAnsi="Arial"/>
          <w:lang w:val="en-GB"/>
        </w:rPr>
        <w:t>Best.-Nr.: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>381 8</w:t>
      </w:r>
      <w:r w:rsidR="00212CFD" w:rsidRPr="00212CFD">
        <w:rPr>
          <w:rFonts w:ascii="Arial" w:hAnsi="Arial"/>
          <w:lang w:val="en-GB"/>
        </w:rPr>
        <w:t>78</w:t>
      </w:r>
    </w:p>
    <w:sectPr w:rsidR="001E4EB1" w:rsidRPr="00212CFD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259B" w14:textId="77777777" w:rsidR="00A7286E" w:rsidRDefault="00A7286E">
      <w:r>
        <w:separator/>
      </w:r>
    </w:p>
  </w:endnote>
  <w:endnote w:type="continuationSeparator" w:id="0">
    <w:p w14:paraId="140C6178" w14:textId="77777777" w:rsidR="00A7286E" w:rsidRDefault="00A7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D2DD" w14:textId="77777777" w:rsidR="00745081" w:rsidRDefault="007450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9326" w14:textId="51660204" w:rsidR="00F059E3" w:rsidRPr="00745081" w:rsidRDefault="00F059E3">
    <w:pPr>
      <w:pStyle w:val="Fuzeile"/>
      <w:rPr>
        <w:rFonts w:ascii="Arial" w:hAnsi="Arial" w:cs="Arial"/>
        <w:sz w:val="16"/>
        <w:szCs w:val="16"/>
        <w:lang w:val="en-US"/>
      </w:rPr>
    </w:pPr>
    <w:r w:rsidRPr="00745081">
      <w:rPr>
        <w:rFonts w:ascii="Arial" w:hAnsi="Arial" w:cs="Arial"/>
        <w:sz w:val="16"/>
        <w:szCs w:val="16"/>
        <w:lang w:val="en-US"/>
      </w:rPr>
      <w:t>L</w:t>
    </w:r>
    <w:r w:rsidR="00163B3F" w:rsidRPr="00745081">
      <w:rPr>
        <w:rFonts w:ascii="Arial" w:hAnsi="Arial" w:cs="Arial"/>
        <w:sz w:val="16"/>
        <w:szCs w:val="16"/>
        <w:lang w:val="en-US"/>
      </w:rPr>
      <w:t>V-Text BASIC LINE W-</w:t>
    </w:r>
    <w:r w:rsidR="00212CFD" w:rsidRPr="00745081">
      <w:rPr>
        <w:rFonts w:ascii="Arial" w:hAnsi="Arial" w:cs="Arial"/>
        <w:sz w:val="16"/>
        <w:szCs w:val="16"/>
        <w:lang w:val="en-US"/>
      </w:rPr>
      <w:t>4</w:t>
    </w:r>
    <w:r w:rsidR="00163B3F" w:rsidRPr="00745081">
      <w:rPr>
        <w:rFonts w:ascii="Arial" w:hAnsi="Arial" w:cs="Arial"/>
        <w:sz w:val="16"/>
        <w:szCs w:val="16"/>
        <w:lang w:val="en-US"/>
      </w:rPr>
      <w:t xml:space="preserve"> </w:t>
    </w:r>
    <w:r w:rsidRPr="00745081">
      <w:rPr>
        <w:rFonts w:ascii="Arial" w:hAnsi="Arial" w:cs="Arial"/>
        <w:sz w:val="16"/>
        <w:szCs w:val="16"/>
        <w:lang w:val="en-US"/>
      </w:rPr>
      <w:t xml:space="preserve">/ Version </w:t>
    </w:r>
    <w:r w:rsidR="00745081" w:rsidRPr="00745081">
      <w:rPr>
        <w:rFonts w:ascii="Arial" w:hAnsi="Arial" w:cs="Arial"/>
        <w:sz w:val="16"/>
        <w:szCs w:val="16"/>
        <w:lang w:val="en-US"/>
      </w:rPr>
      <w:t>5</w:t>
    </w:r>
    <w:r w:rsidRPr="005B5E11">
      <w:rPr>
        <w:rFonts w:ascii="Arial" w:hAnsi="Arial" w:cs="Arial"/>
        <w:sz w:val="16"/>
        <w:szCs w:val="16"/>
      </w:rPr>
      <w:t xml:space="preserve">.0 / </w:t>
    </w:r>
    <w:r w:rsidR="00D65590" w:rsidRPr="005B5E11">
      <w:rPr>
        <w:rFonts w:ascii="Arial" w:hAnsi="Arial" w:cs="Arial"/>
        <w:sz w:val="16"/>
        <w:szCs w:val="16"/>
      </w:rPr>
      <w:t xml:space="preserve">J. Sanwald                                                                                                  </w:t>
    </w:r>
    <w:r w:rsidRPr="005B5E11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5B5E1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620D1" w:rsidRPr="005B5E11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5B5E11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5B5E1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F620D1" w:rsidRPr="005B5E11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5B5E11">
      <w:rPr>
        <w:rStyle w:val="Seitenzahl"/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F2CC" w14:textId="77777777" w:rsidR="00745081" w:rsidRDefault="00745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902B" w14:textId="77777777" w:rsidR="00A7286E" w:rsidRDefault="00A7286E">
      <w:r>
        <w:separator/>
      </w:r>
    </w:p>
  </w:footnote>
  <w:footnote w:type="continuationSeparator" w:id="0">
    <w:p w14:paraId="74DE84EE" w14:textId="77777777" w:rsidR="00A7286E" w:rsidRDefault="00A7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AFB5" w14:textId="77777777" w:rsidR="00745081" w:rsidRDefault="007450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39CE" w14:textId="77777777" w:rsidR="00745081" w:rsidRDefault="007450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CF48" w14:textId="77777777" w:rsidR="00745081" w:rsidRDefault="007450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014895">
    <w:abstractNumId w:val="2"/>
  </w:num>
  <w:num w:numId="2" w16cid:durableId="1987204855">
    <w:abstractNumId w:val="18"/>
  </w:num>
  <w:num w:numId="3" w16cid:durableId="410352138">
    <w:abstractNumId w:val="3"/>
  </w:num>
  <w:num w:numId="4" w16cid:durableId="1465540074">
    <w:abstractNumId w:val="20"/>
  </w:num>
  <w:num w:numId="5" w16cid:durableId="1818840119">
    <w:abstractNumId w:val="5"/>
  </w:num>
  <w:num w:numId="6" w16cid:durableId="2080637171">
    <w:abstractNumId w:val="10"/>
  </w:num>
  <w:num w:numId="7" w16cid:durableId="1399866533">
    <w:abstractNumId w:val="14"/>
  </w:num>
  <w:num w:numId="8" w16cid:durableId="299506025">
    <w:abstractNumId w:val="0"/>
  </w:num>
  <w:num w:numId="9" w16cid:durableId="427501349">
    <w:abstractNumId w:val="6"/>
  </w:num>
  <w:num w:numId="10" w16cid:durableId="183829334">
    <w:abstractNumId w:val="11"/>
  </w:num>
  <w:num w:numId="11" w16cid:durableId="2071607798">
    <w:abstractNumId w:val="15"/>
  </w:num>
  <w:num w:numId="12" w16cid:durableId="1707875501">
    <w:abstractNumId w:val="7"/>
  </w:num>
  <w:num w:numId="13" w16cid:durableId="1593665986">
    <w:abstractNumId w:val="1"/>
  </w:num>
  <w:num w:numId="14" w16cid:durableId="299723955">
    <w:abstractNumId w:val="22"/>
  </w:num>
  <w:num w:numId="15" w16cid:durableId="1604417868">
    <w:abstractNumId w:val="13"/>
  </w:num>
  <w:num w:numId="16" w16cid:durableId="1868443260">
    <w:abstractNumId w:val="12"/>
  </w:num>
  <w:num w:numId="17" w16cid:durableId="2127774556">
    <w:abstractNumId w:val="17"/>
  </w:num>
  <w:num w:numId="18" w16cid:durableId="695547719">
    <w:abstractNumId w:val="19"/>
  </w:num>
  <w:num w:numId="19" w16cid:durableId="2081898645">
    <w:abstractNumId w:val="4"/>
  </w:num>
  <w:num w:numId="20" w16cid:durableId="1405569658">
    <w:abstractNumId w:val="16"/>
  </w:num>
  <w:num w:numId="21" w16cid:durableId="1541547523">
    <w:abstractNumId w:val="8"/>
  </w:num>
  <w:num w:numId="22" w16cid:durableId="716244358">
    <w:abstractNumId w:val="9"/>
  </w:num>
  <w:num w:numId="23" w16cid:durableId="666979923">
    <w:abstractNumId w:val="21"/>
  </w:num>
  <w:num w:numId="24" w16cid:durableId="1456561559">
    <w:abstractNumId w:val="8"/>
  </w:num>
  <w:num w:numId="25" w16cid:durableId="192780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C7497"/>
    <w:rsid w:val="000D0787"/>
    <w:rsid w:val="000D342B"/>
    <w:rsid w:val="000D49F8"/>
    <w:rsid w:val="000E0AC8"/>
    <w:rsid w:val="000F0AA1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548BD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5E11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7804"/>
    <w:rsid w:val="0067244C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21D6F"/>
    <w:rsid w:val="007437CF"/>
    <w:rsid w:val="00745081"/>
    <w:rsid w:val="00746109"/>
    <w:rsid w:val="00750398"/>
    <w:rsid w:val="007705B6"/>
    <w:rsid w:val="007751AF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477A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86058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67591"/>
    <w:rsid w:val="00A714DE"/>
    <w:rsid w:val="00A7286E"/>
    <w:rsid w:val="00A8341C"/>
    <w:rsid w:val="00A837E2"/>
    <w:rsid w:val="00A847B3"/>
    <w:rsid w:val="00A92062"/>
    <w:rsid w:val="00A95B3C"/>
    <w:rsid w:val="00AA1774"/>
    <w:rsid w:val="00AB6EBE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C512E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D3DC5"/>
    <w:rsid w:val="00CE04B2"/>
    <w:rsid w:val="00CE2A67"/>
    <w:rsid w:val="00D441B4"/>
    <w:rsid w:val="00D50840"/>
    <w:rsid w:val="00D52203"/>
    <w:rsid w:val="00D55096"/>
    <w:rsid w:val="00D65590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3BA8"/>
    <w:rsid w:val="00F561E3"/>
    <w:rsid w:val="00F60B7A"/>
    <w:rsid w:val="00F620D1"/>
    <w:rsid w:val="00F624FF"/>
    <w:rsid w:val="00F63CE3"/>
    <w:rsid w:val="00F71891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AEF1F39"/>
  <w15:chartTrackingRefBased/>
  <w15:docId w15:val="{930D85A6-C17A-455E-ABCE-32F0C01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link w:val="KopfzeileZchn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  <w:style w:type="character" w:customStyle="1" w:styleId="KopfzeileZchn">
    <w:name w:val="Kopfzeile Zchn"/>
    <w:link w:val="Kopfzeile"/>
    <w:rsid w:val="00F7189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6943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6</cp:revision>
  <cp:lastPrinted>2015-10-07T12:05:00Z</cp:lastPrinted>
  <dcterms:created xsi:type="dcterms:W3CDTF">2022-01-03T09:50:00Z</dcterms:created>
  <dcterms:modified xsi:type="dcterms:W3CDTF">2023-09-26T13:40:00Z</dcterms:modified>
</cp:coreProperties>
</file>