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F35EE" w14:textId="77777777" w:rsidR="00403A38" w:rsidRDefault="00403A38">
      <w:pPr>
        <w:pStyle w:val="berschrift1"/>
      </w:pPr>
      <w:r>
        <w:t>Jeu d'habillages couleur SW 10x6</w:t>
      </w:r>
    </w:p>
    <w:p w14:paraId="6FB4B377" w14:textId="77777777" w:rsidR="00403A38" w:rsidRDefault="00403A38">
      <w:pPr>
        <w:tabs>
          <w:tab w:val="left" w:pos="2552"/>
        </w:tabs>
      </w:pPr>
    </w:p>
    <w:p w14:paraId="0255CB6E" w14:textId="77777777" w:rsidR="00403A38" w:rsidRDefault="00403A38">
      <w:pPr>
        <w:pStyle w:val="Kopfzeile"/>
        <w:tabs>
          <w:tab w:val="clear" w:pos="4536"/>
          <w:tab w:val="clear" w:pos="9072"/>
          <w:tab w:val="left" w:pos="2552"/>
        </w:tabs>
      </w:pPr>
    </w:p>
    <w:p w14:paraId="3069DD5B" w14:textId="77777777" w:rsidR="00403A38" w:rsidRDefault="00403A38" w:rsidP="00403A38">
      <w:pPr>
        <w:tabs>
          <w:tab w:val="left" w:pos="1701"/>
        </w:tabs>
        <w:rPr>
          <w:b/>
        </w:rPr>
      </w:pPr>
      <w:r>
        <w:rPr>
          <w:b/>
        </w:rPr>
        <w:t>Domaine d'application</w:t>
      </w:r>
    </w:p>
    <w:p w14:paraId="685DADD9" w14:textId="77777777" w:rsidR="00403A38" w:rsidRDefault="00403A38">
      <w:pPr>
        <w:pStyle w:val="Kopfzeile"/>
        <w:tabs>
          <w:tab w:val="clear" w:pos="4536"/>
          <w:tab w:val="clear" w:pos="9072"/>
          <w:tab w:val="left" w:pos="2552"/>
        </w:tabs>
      </w:pPr>
    </w:p>
    <w:p w14:paraId="6CE33ABE" w14:textId="77777777" w:rsidR="00403A38" w:rsidRDefault="00403A38">
      <w:pPr>
        <w:pStyle w:val="Kopfzeile"/>
        <w:tabs>
          <w:tab w:val="clear" w:pos="4536"/>
          <w:tab w:val="clear" w:pos="9072"/>
          <w:tab w:val="left" w:pos="2552"/>
        </w:tabs>
      </w:pPr>
      <w:r>
        <w:t xml:space="preserve">Les jeux d'habillages pour chariots de service </w:t>
      </w:r>
      <w:r w:rsidR="00212B7F" w:rsidRPr="00212B7F">
        <w:t>B.PRO</w:t>
      </w:r>
      <w:r>
        <w:t xml:space="preserve"> sont utilisables partout où une protection extérieure contre les regards indiscrets est souhaitable. Les parois fermées empêchent en outre la chute intempestive des ustensiles se trouvant dans le chariot de service.</w:t>
      </w:r>
    </w:p>
    <w:p w14:paraId="64516DDA" w14:textId="77777777" w:rsidR="00403A38" w:rsidRDefault="00403A38">
      <w:pPr>
        <w:pStyle w:val="Kopfzeile"/>
        <w:tabs>
          <w:tab w:val="clear" w:pos="4536"/>
          <w:tab w:val="clear" w:pos="9072"/>
          <w:tab w:val="left" w:pos="2552"/>
        </w:tabs>
      </w:pPr>
    </w:p>
    <w:p w14:paraId="22F03484" w14:textId="77777777" w:rsidR="00403A38" w:rsidRDefault="00403A38">
      <w:pPr>
        <w:tabs>
          <w:tab w:val="left" w:pos="2552"/>
        </w:tabs>
      </w:pPr>
    </w:p>
    <w:p w14:paraId="741B6A24" w14:textId="77777777" w:rsidR="00403A38" w:rsidRDefault="00403A38">
      <w:pPr>
        <w:tabs>
          <w:tab w:val="left" w:pos="1701"/>
        </w:tabs>
        <w:rPr>
          <w:b/>
        </w:rPr>
      </w:pPr>
      <w:r>
        <w:rPr>
          <w:b/>
        </w:rPr>
        <w:t>Exécution</w:t>
      </w:r>
    </w:p>
    <w:p w14:paraId="5AC3DE23" w14:textId="77777777" w:rsidR="00403A38" w:rsidRDefault="00403A38">
      <w:pPr>
        <w:pStyle w:val="Kopfzeile"/>
        <w:tabs>
          <w:tab w:val="clear" w:pos="4536"/>
          <w:tab w:val="clear" w:pos="9072"/>
          <w:tab w:val="left" w:pos="2552"/>
        </w:tabs>
      </w:pPr>
    </w:p>
    <w:p w14:paraId="272DD6AF" w14:textId="77777777" w:rsidR="00403A38" w:rsidRDefault="00403A38">
      <w:pPr>
        <w:pStyle w:val="Textkrper"/>
        <w:jc w:val="left"/>
        <w:rPr>
          <w:color w:val="000000"/>
        </w:rPr>
      </w:pPr>
      <w:r>
        <w:rPr>
          <w:color w:val="000000"/>
        </w:rPr>
        <w:t>Le jeu d'habillages est complètement exécuté en tôle fine galvanisée électrolytiquement double face, revêtue à la poudre.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14:paraId="2491B59E" w14:textId="77777777" w:rsidR="00403A38" w:rsidRDefault="00403A38" w:rsidP="00403A38"/>
    <w:p w14:paraId="04F1312A" w14:textId="77777777" w:rsidR="00403A38" w:rsidRDefault="00403A38" w:rsidP="00403A38"/>
    <w:p w14:paraId="33F7C5AA" w14:textId="77777777" w:rsidR="00403A38" w:rsidRDefault="00403A38">
      <w:pPr>
        <w:tabs>
          <w:tab w:val="left" w:pos="2552"/>
          <w:tab w:val="left" w:pos="5670"/>
        </w:tabs>
      </w:pPr>
      <w:r>
        <w:rPr>
          <w:b/>
        </w:rPr>
        <w:t>Caractéristiques techniques</w:t>
      </w:r>
    </w:p>
    <w:p w14:paraId="4366E772" w14:textId="77777777" w:rsidR="00403A38" w:rsidRDefault="00403A38">
      <w:pPr>
        <w:tabs>
          <w:tab w:val="left" w:pos="2552"/>
          <w:tab w:val="left" w:pos="5670"/>
        </w:tabs>
      </w:pPr>
    </w:p>
    <w:p w14:paraId="5DC9CE57" w14:textId="77777777" w:rsidR="00403A38" w:rsidRDefault="00403A38" w:rsidP="00403A38">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w:t>
      </w:r>
    </w:p>
    <w:p w14:paraId="21FDB5DA" w14:textId="77777777" w:rsidR="00403A38" w:rsidRPr="000133FC" w:rsidRDefault="00403A38">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1D36224C" w14:textId="4C81782D" w:rsidR="00403A38" w:rsidRDefault="00403A38">
      <w:pPr>
        <w:pStyle w:val="Kopfzeile"/>
        <w:tabs>
          <w:tab w:val="clear" w:pos="4536"/>
          <w:tab w:val="clear" w:pos="9072"/>
          <w:tab w:val="left" w:pos="2552"/>
          <w:tab w:val="left" w:pos="2835"/>
        </w:tabs>
      </w:pPr>
      <w:r>
        <w:t>Poids:</w:t>
      </w:r>
      <w:r>
        <w:tab/>
      </w:r>
      <w:r>
        <w:tab/>
      </w:r>
      <w:r>
        <w:tab/>
      </w:r>
      <w:r w:rsidR="00B63C8D">
        <w:t>15,6</w:t>
      </w:r>
      <w:r>
        <w:t> kg</w:t>
      </w:r>
    </w:p>
    <w:p w14:paraId="1DEC2C71" w14:textId="77777777" w:rsidR="00E7627B" w:rsidRPr="000133FC" w:rsidRDefault="00E7627B">
      <w:pPr>
        <w:pStyle w:val="Kopfzeile"/>
        <w:tabs>
          <w:tab w:val="clear" w:pos="4536"/>
          <w:tab w:val="clear" w:pos="9072"/>
          <w:tab w:val="left" w:pos="2552"/>
          <w:tab w:val="left" w:pos="2835"/>
        </w:tabs>
      </w:pPr>
    </w:p>
    <w:p w14:paraId="70B8AE47" w14:textId="77777777" w:rsidR="00E7627B" w:rsidRPr="00071D7A" w:rsidRDefault="00E7627B" w:rsidP="00E7627B">
      <w:pPr>
        <w:tabs>
          <w:tab w:val="left" w:pos="2552"/>
          <w:tab w:val="left" w:pos="2835"/>
          <w:tab w:val="center" w:pos="4536"/>
          <w:tab w:val="right" w:pos="9072"/>
        </w:tabs>
        <w:ind w:left="3540" w:right="-1275" w:hanging="3540"/>
      </w:pPr>
      <w:r w:rsidRPr="00071D7A">
        <w:t>Teintes de l'habillage:</w:t>
      </w:r>
      <w:r w:rsidRPr="00071D7A">
        <w:tab/>
      </w:r>
      <w:r w:rsidRPr="00071D7A">
        <w:tab/>
      </w:r>
      <w:r w:rsidRPr="00071D7A">
        <w:tab/>
        <w:t>rouge merlot 19-1531 TPG</w:t>
      </w:r>
    </w:p>
    <w:p w14:paraId="7802C3E3" w14:textId="77777777" w:rsidR="00E7627B" w:rsidRPr="00071D7A" w:rsidRDefault="00E7627B" w:rsidP="00E7627B">
      <w:pPr>
        <w:tabs>
          <w:tab w:val="left" w:pos="2552"/>
          <w:tab w:val="left" w:pos="2835"/>
        </w:tabs>
        <w:ind w:right="-1134"/>
      </w:pPr>
      <w:r w:rsidRPr="00071D7A">
        <w:tab/>
      </w:r>
      <w:r w:rsidRPr="00071D7A">
        <w:tab/>
      </w:r>
      <w:r w:rsidRPr="00071D7A">
        <w:tab/>
        <w:t>bleu mer 19-4234 TPG</w:t>
      </w:r>
    </w:p>
    <w:p w14:paraId="1D21E376" w14:textId="77777777" w:rsidR="00E7627B" w:rsidRPr="00071D7A" w:rsidRDefault="00E7627B" w:rsidP="00E7627B">
      <w:pPr>
        <w:tabs>
          <w:tab w:val="left" w:pos="2552"/>
          <w:tab w:val="left" w:pos="2835"/>
        </w:tabs>
        <w:ind w:right="-1134"/>
      </w:pPr>
      <w:r w:rsidRPr="00071D7A">
        <w:tab/>
      </w:r>
      <w:r w:rsidRPr="00071D7A">
        <w:tab/>
      </w:r>
      <w:r w:rsidRPr="00071D7A">
        <w:tab/>
        <w:t>vert pétrole 18-5112 TPG</w:t>
      </w:r>
    </w:p>
    <w:p w14:paraId="381FF36B" w14:textId="77777777" w:rsidR="00E7627B" w:rsidRPr="00071D7A" w:rsidRDefault="00E7627B" w:rsidP="00E7627B">
      <w:pPr>
        <w:tabs>
          <w:tab w:val="left" w:pos="2552"/>
          <w:tab w:val="left" w:pos="2835"/>
        </w:tabs>
        <w:ind w:right="-1134"/>
      </w:pPr>
      <w:r w:rsidRPr="00071D7A">
        <w:tab/>
      </w:r>
      <w:r w:rsidRPr="00071D7A">
        <w:tab/>
      </w:r>
      <w:r w:rsidRPr="00071D7A">
        <w:tab/>
        <w:t>rouge candy 17-1562 TPG</w:t>
      </w:r>
    </w:p>
    <w:p w14:paraId="3CCA29A3" w14:textId="77777777" w:rsidR="00E7627B" w:rsidRPr="00071D7A" w:rsidRDefault="00E7627B" w:rsidP="00E7627B">
      <w:pPr>
        <w:tabs>
          <w:tab w:val="left" w:pos="2552"/>
          <w:tab w:val="left" w:pos="2835"/>
        </w:tabs>
        <w:ind w:right="-1134"/>
      </w:pPr>
      <w:r w:rsidRPr="00071D7A">
        <w:tab/>
      </w:r>
      <w:r w:rsidRPr="00071D7A">
        <w:tab/>
      </w:r>
      <w:r w:rsidRPr="00071D7A">
        <w:tab/>
        <w:t xml:space="preserve">menthe néon 15-5718 </w:t>
      </w:r>
    </w:p>
    <w:p w14:paraId="32AC1CEB" w14:textId="77777777" w:rsidR="00E7627B" w:rsidRPr="00071D7A" w:rsidRDefault="00E7627B" w:rsidP="00E7627B">
      <w:pPr>
        <w:tabs>
          <w:tab w:val="left" w:pos="2552"/>
          <w:tab w:val="left" w:pos="2835"/>
        </w:tabs>
        <w:ind w:right="-1134"/>
      </w:pPr>
      <w:r w:rsidRPr="00071D7A">
        <w:rPr>
          <w:lang w:val="it-IT"/>
        </w:rPr>
        <w:lastRenderedPageBreak/>
        <w:tab/>
      </w:r>
      <w:r w:rsidRPr="00071D7A">
        <w:rPr>
          <w:lang w:val="it-IT"/>
        </w:rPr>
        <w:tab/>
      </w:r>
      <w:r w:rsidRPr="00071D7A">
        <w:rPr>
          <w:lang w:val="it-IT"/>
        </w:rPr>
        <w:tab/>
      </w:r>
      <w:r w:rsidRPr="00071D7A">
        <w:t>blanc de sécurité RAL 9003</w:t>
      </w:r>
    </w:p>
    <w:p w14:paraId="0FDE40E3" w14:textId="77777777" w:rsidR="00E7627B" w:rsidRPr="00071D7A" w:rsidRDefault="00E7627B" w:rsidP="00E7627B">
      <w:pPr>
        <w:tabs>
          <w:tab w:val="left" w:pos="2552"/>
          <w:tab w:val="left" w:pos="2835"/>
        </w:tabs>
        <w:ind w:right="-1134"/>
      </w:pPr>
      <w:r w:rsidRPr="00071D7A">
        <w:tab/>
      </w:r>
      <w:r w:rsidRPr="00071D7A">
        <w:tab/>
      </w:r>
      <w:r w:rsidRPr="00071D7A">
        <w:tab/>
        <w:t>gris pierre RAL 7030</w:t>
      </w:r>
    </w:p>
    <w:p w14:paraId="5C6BEBF3" w14:textId="77777777" w:rsidR="00E7627B" w:rsidRPr="00071D7A" w:rsidRDefault="00E7627B" w:rsidP="00E7627B">
      <w:pPr>
        <w:tabs>
          <w:tab w:val="left" w:pos="2552"/>
          <w:tab w:val="left" w:pos="2835"/>
        </w:tabs>
        <w:ind w:right="-1134"/>
      </w:pPr>
      <w:r w:rsidRPr="00071D7A">
        <w:tab/>
      </w:r>
      <w:r w:rsidRPr="00071D7A">
        <w:tab/>
      </w:r>
      <w:r w:rsidRPr="00071D7A">
        <w:tab/>
        <w:t>noir graphite RAL 9011</w:t>
      </w:r>
    </w:p>
    <w:p w14:paraId="3347BEEA" w14:textId="77777777" w:rsidR="00E7627B" w:rsidRPr="00071D7A" w:rsidRDefault="00E7627B" w:rsidP="00E7627B">
      <w:pPr>
        <w:tabs>
          <w:tab w:val="left" w:pos="2552"/>
          <w:tab w:val="left" w:pos="2835"/>
        </w:tabs>
        <w:ind w:right="-1134"/>
      </w:pPr>
      <w:r w:rsidRPr="00071D7A">
        <w:tab/>
      </w:r>
      <w:r w:rsidRPr="00071D7A">
        <w:tab/>
      </w:r>
      <w:r w:rsidRPr="00071D7A">
        <w:tab/>
        <w:t>jaune genêt  RAL 1032</w:t>
      </w:r>
    </w:p>
    <w:p w14:paraId="6273F797" w14:textId="77777777" w:rsidR="00E7627B" w:rsidRPr="00071D7A" w:rsidRDefault="00E7627B" w:rsidP="00E7627B">
      <w:pPr>
        <w:tabs>
          <w:tab w:val="left" w:pos="2552"/>
          <w:tab w:val="left" w:pos="2835"/>
        </w:tabs>
        <w:ind w:right="-1701"/>
      </w:pPr>
      <w:r w:rsidRPr="00071D7A">
        <w:tab/>
      </w:r>
      <w:r w:rsidRPr="00071D7A">
        <w:tab/>
      </w:r>
      <w:r w:rsidRPr="00071D7A">
        <w:tab/>
        <w:t>gris signalisation B RAL 7043</w:t>
      </w:r>
    </w:p>
    <w:p w14:paraId="15EE3ADE" w14:textId="77777777" w:rsidR="00E7627B" w:rsidRPr="00071D7A" w:rsidRDefault="00E7627B" w:rsidP="00E7627B">
      <w:pPr>
        <w:tabs>
          <w:tab w:val="left" w:pos="2552"/>
          <w:tab w:val="left" w:pos="2835"/>
        </w:tabs>
        <w:ind w:right="-1134"/>
      </w:pPr>
      <w:r w:rsidRPr="00071D7A">
        <w:tab/>
      </w:r>
      <w:r w:rsidRPr="00071D7A">
        <w:tab/>
      </w:r>
      <w:r w:rsidRPr="00071D7A">
        <w:tab/>
        <w:t>limette Pantone 382 C</w:t>
      </w:r>
    </w:p>
    <w:p w14:paraId="6F551669" w14:textId="77777777" w:rsidR="00E7627B" w:rsidRPr="00071D7A" w:rsidRDefault="00E7627B" w:rsidP="00E7627B">
      <w:pPr>
        <w:tabs>
          <w:tab w:val="left" w:pos="2552"/>
          <w:tab w:val="left" w:pos="2835"/>
        </w:tabs>
        <w:ind w:right="-1134"/>
      </w:pPr>
      <w:r w:rsidRPr="00071D7A">
        <w:tab/>
      </w:r>
      <w:r w:rsidRPr="00071D7A">
        <w:tab/>
      </w:r>
      <w:r w:rsidRPr="00071D7A">
        <w:tab/>
        <w:t>granny Pantone 370 C</w:t>
      </w:r>
    </w:p>
    <w:p w14:paraId="2E49AA17" w14:textId="77777777" w:rsidR="00E7627B" w:rsidRPr="00071D7A" w:rsidRDefault="00E7627B" w:rsidP="00E7627B">
      <w:pPr>
        <w:tabs>
          <w:tab w:val="left" w:pos="2552"/>
          <w:tab w:val="left" w:pos="2835"/>
        </w:tabs>
        <w:rPr>
          <w:lang w:val="it-IT"/>
        </w:rPr>
      </w:pPr>
    </w:p>
    <w:p w14:paraId="454EBA5D" w14:textId="77777777" w:rsidR="00403A38" w:rsidRPr="006B4146" w:rsidRDefault="00403A38" w:rsidP="00403A38">
      <w:pPr>
        <w:pStyle w:val="Kopfzeile"/>
        <w:tabs>
          <w:tab w:val="clear" w:pos="4536"/>
          <w:tab w:val="clear" w:pos="9072"/>
          <w:tab w:val="left" w:pos="2552"/>
          <w:tab w:val="left" w:pos="2835"/>
        </w:tabs>
        <w:rPr>
          <w:lang w:val="it-IT"/>
        </w:rPr>
      </w:pPr>
    </w:p>
    <w:p w14:paraId="785062D0" w14:textId="77777777" w:rsidR="00403A38" w:rsidRDefault="00403A38" w:rsidP="00403A38">
      <w:pPr>
        <w:pStyle w:val="Kopfzeile"/>
        <w:tabs>
          <w:tab w:val="clear" w:pos="4536"/>
          <w:tab w:val="clear" w:pos="9072"/>
          <w:tab w:val="left" w:pos="2552"/>
          <w:tab w:val="left" w:pos="2835"/>
        </w:tabs>
        <w:ind w:right="-850"/>
      </w:pPr>
      <w:r>
        <w:t xml:space="preserve">Pour chariots de service </w:t>
      </w:r>
      <w:r w:rsidR="00F37ECE">
        <w:br/>
      </w:r>
      <w:r w:rsidR="00212B7F" w:rsidRPr="00212B7F">
        <w:t>B.PRO</w:t>
      </w:r>
      <w:r>
        <w:t>:</w:t>
      </w:r>
      <w:r>
        <w:tab/>
      </w:r>
      <w:r w:rsidR="00F37ECE">
        <w:tab/>
      </w:r>
      <w:r w:rsidR="00F37ECE">
        <w:tab/>
      </w:r>
      <w:r>
        <w:t>SW 10x6-2</w:t>
      </w:r>
    </w:p>
    <w:p w14:paraId="3EEBCE62" w14:textId="77777777" w:rsidR="00403A38" w:rsidRPr="006B4146" w:rsidRDefault="00403A38" w:rsidP="00403A38">
      <w:pPr>
        <w:pStyle w:val="Kopfzeile"/>
        <w:tabs>
          <w:tab w:val="clear" w:pos="4536"/>
          <w:tab w:val="clear" w:pos="9072"/>
          <w:tab w:val="left" w:pos="2552"/>
          <w:tab w:val="left" w:pos="2835"/>
        </w:tabs>
        <w:rPr>
          <w:lang w:val="en-US"/>
        </w:rPr>
      </w:pPr>
      <w:r>
        <w:tab/>
      </w:r>
      <w:r>
        <w:tab/>
      </w:r>
      <w:r>
        <w:tab/>
      </w:r>
      <w:r w:rsidRPr="006B4146">
        <w:rPr>
          <w:lang w:val="en-US"/>
        </w:rPr>
        <w:t>SW 10x6-3</w:t>
      </w:r>
    </w:p>
    <w:p w14:paraId="77595326" w14:textId="77777777" w:rsidR="00403A38" w:rsidRPr="006B4146" w:rsidRDefault="00403A38" w:rsidP="00403A38">
      <w:pPr>
        <w:pStyle w:val="Kopfzeile"/>
        <w:tabs>
          <w:tab w:val="clear" w:pos="4536"/>
          <w:tab w:val="clear" w:pos="9072"/>
          <w:tab w:val="left" w:pos="2552"/>
          <w:tab w:val="left" w:pos="2835"/>
        </w:tabs>
        <w:rPr>
          <w:lang w:val="en-US"/>
        </w:rPr>
      </w:pPr>
      <w:r w:rsidRPr="006B4146">
        <w:rPr>
          <w:lang w:val="en-US"/>
        </w:rPr>
        <w:tab/>
      </w:r>
      <w:r w:rsidRPr="006B4146">
        <w:rPr>
          <w:lang w:val="en-US"/>
        </w:rPr>
        <w:tab/>
      </w:r>
      <w:r w:rsidRPr="006B4146">
        <w:rPr>
          <w:lang w:val="en-US"/>
        </w:rPr>
        <w:tab/>
        <w:t>SW 10x6-2 BASIC</w:t>
      </w:r>
    </w:p>
    <w:p w14:paraId="38D7D8EF" w14:textId="77777777" w:rsidR="00403A38" w:rsidRPr="006B4146" w:rsidRDefault="00403A38" w:rsidP="00403A38">
      <w:pPr>
        <w:pStyle w:val="Kopfzeile"/>
        <w:tabs>
          <w:tab w:val="clear" w:pos="4536"/>
          <w:tab w:val="clear" w:pos="9072"/>
          <w:tab w:val="left" w:pos="2552"/>
          <w:tab w:val="left" w:pos="2835"/>
        </w:tabs>
        <w:rPr>
          <w:lang w:val="en-US"/>
        </w:rPr>
      </w:pPr>
      <w:r w:rsidRPr="006B4146">
        <w:rPr>
          <w:lang w:val="en-US"/>
        </w:rPr>
        <w:tab/>
      </w:r>
      <w:r w:rsidRPr="006B4146">
        <w:rPr>
          <w:lang w:val="en-US"/>
        </w:rPr>
        <w:tab/>
      </w:r>
      <w:r w:rsidRPr="006B4146">
        <w:rPr>
          <w:lang w:val="en-US"/>
        </w:rPr>
        <w:tab/>
        <w:t>SW 10x6-3 BASIC</w:t>
      </w:r>
    </w:p>
    <w:p w14:paraId="4BAA13AD" w14:textId="77777777" w:rsidR="00403A38" w:rsidRPr="006B4146" w:rsidRDefault="00403A38" w:rsidP="00403A38">
      <w:pPr>
        <w:pStyle w:val="Kopfzeile"/>
        <w:tabs>
          <w:tab w:val="clear" w:pos="4536"/>
          <w:tab w:val="clear" w:pos="9072"/>
          <w:tab w:val="left" w:pos="2552"/>
          <w:tab w:val="left" w:pos="2835"/>
        </w:tabs>
        <w:ind w:right="-708"/>
        <w:rPr>
          <w:lang w:val="en-US"/>
        </w:rPr>
      </w:pPr>
    </w:p>
    <w:p w14:paraId="56C1BF4B" w14:textId="77777777" w:rsidR="00403A38" w:rsidRPr="006B4146" w:rsidRDefault="00403A38">
      <w:pPr>
        <w:tabs>
          <w:tab w:val="left" w:pos="-720"/>
          <w:tab w:val="left" w:pos="2268"/>
          <w:tab w:val="left" w:pos="2835"/>
          <w:tab w:val="left" w:pos="3402"/>
          <w:tab w:val="left" w:pos="6912"/>
        </w:tabs>
        <w:suppressAutoHyphens/>
        <w:rPr>
          <w:lang w:val="en-US"/>
        </w:rPr>
      </w:pPr>
      <w:r w:rsidRPr="006B4146">
        <w:rPr>
          <w:lang w:val="en-US"/>
        </w:rPr>
        <w:tab/>
      </w:r>
      <w:r w:rsidRPr="006B4146">
        <w:rPr>
          <w:lang w:val="en-US"/>
        </w:rPr>
        <w:tab/>
      </w:r>
      <w:r w:rsidRPr="006B4146">
        <w:rPr>
          <w:lang w:val="en-US"/>
        </w:rPr>
        <w:tab/>
      </w:r>
    </w:p>
    <w:p w14:paraId="61D48C37" w14:textId="77777777" w:rsidR="00403A38" w:rsidRPr="006B4146" w:rsidRDefault="00403A38">
      <w:pPr>
        <w:tabs>
          <w:tab w:val="left" w:pos="-720"/>
          <w:tab w:val="left" w:pos="2268"/>
          <w:tab w:val="left" w:pos="2835"/>
          <w:tab w:val="left" w:pos="3402"/>
          <w:tab w:val="left" w:pos="6912"/>
        </w:tabs>
        <w:suppressAutoHyphens/>
        <w:rPr>
          <w:lang w:val="en-US"/>
        </w:rPr>
      </w:pPr>
    </w:p>
    <w:p w14:paraId="3214105E" w14:textId="77777777" w:rsidR="00403A38" w:rsidRDefault="00403A38">
      <w:pPr>
        <w:pStyle w:val="berschrift3"/>
        <w:tabs>
          <w:tab w:val="clear" w:pos="1701"/>
          <w:tab w:val="left" w:pos="-720"/>
          <w:tab w:val="left" w:pos="2552"/>
          <w:tab w:val="left" w:pos="2835"/>
          <w:tab w:val="left" w:pos="3402"/>
          <w:tab w:val="left" w:pos="6912"/>
        </w:tabs>
        <w:suppressAutoHyphens/>
      </w:pPr>
      <w:r>
        <w:t>Particularité</w:t>
      </w:r>
    </w:p>
    <w:p w14:paraId="46C4BFB0" w14:textId="77777777" w:rsidR="00403A38" w:rsidRDefault="00403A38">
      <w:pPr>
        <w:tabs>
          <w:tab w:val="left" w:pos="-720"/>
          <w:tab w:val="left" w:pos="2552"/>
          <w:tab w:val="left" w:pos="2835"/>
          <w:tab w:val="left" w:pos="3402"/>
          <w:tab w:val="left" w:pos="6912"/>
        </w:tabs>
        <w:suppressAutoHyphens/>
      </w:pPr>
    </w:p>
    <w:p w14:paraId="04FA9F1A" w14:textId="77777777" w:rsidR="00403A38" w:rsidRDefault="00403A38">
      <w:pPr>
        <w:numPr>
          <w:ilvl w:val="0"/>
          <w:numId w:val="15"/>
        </w:numPr>
        <w:tabs>
          <w:tab w:val="left" w:pos="-720"/>
          <w:tab w:val="left" w:pos="2835"/>
          <w:tab w:val="left" w:pos="3402"/>
          <w:tab w:val="left" w:pos="6912"/>
        </w:tabs>
        <w:suppressAutoHyphens/>
      </w:pPr>
      <w:r>
        <w:t xml:space="preserve">A accrocher au chariot de service </w:t>
      </w:r>
      <w:r w:rsidR="00212B7F" w:rsidRPr="00212B7F">
        <w:t>B.PRO</w:t>
      </w:r>
    </w:p>
    <w:p w14:paraId="1DB66BF5" w14:textId="77777777" w:rsidR="00403A38" w:rsidRDefault="00403A38">
      <w:pPr>
        <w:numPr>
          <w:ilvl w:val="0"/>
          <w:numId w:val="15"/>
        </w:numPr>
        <w:tabs>
          <w:tab w:val="left" w:pos="-720"/>
          <w:tab w:val="left" w:pos="2835"/>
          <w:tab w:val="left" w:pos="3402"/>
          <w:tab w:val="left" w:pos="6912"/>
        </w:tabs>
        <w:suppressAutoHyphens/>
      </w:pPr>
      <w:r>
        <w:t>Complètement amovibles pour le nettoyage</w:t>
      </w:r>
    </w:p>
    <w:p w14:paraId="7A5862BA" w14:textId="77777777" w:rsidR="00403A38" w:rsidRDefault="00403A38">
      <w:pPr>
        <w:tabs>
          <w:tab w:val="left" w:pos="-720"/>
          <w:tab w:val="left" w:pos="2835"/>
          <w:tab w:val="left" w:pos="3402"/>
          <w:tab w:val="left" w:pos="6912"/>
        </w:tabs>
        <w:suppressAutoHyphens/>
      </w:pPr>
    </w:p>
    <w:p w14:paraId="2BD079C6" w14:textId="77777777" w:rsidR="00403A38" w:rsidRDefault="00403A38">
      <w:pPr>
        <w:tabs>
          <w:tab w:val="left" w:pos="-720"/>
          <w:tab w:val="left" w:pos="2835"/>
          <w:tab w:val="left" w:pos="3402"/>
          <w:tab w:val="left" w:pos="6912"/>
        </w:tabs>
        <w:suppressAutoHyphens/>
      </w:pPr>
    </w:p>
    <w:p w14:paraId="77DC72AC" w14:textId="77777777" w:rsidR="00403A38" w:rsidRDefault="00403A38">
      <w:pPr>
        <w:tabs>
          <w:tab w:val="left" w:pos="-720"/>
          <w:tab w:val="left" w:pos="2835"/>
          <w:tab w:val="left" w:pos="3402"/>
          <w:tab w:val="left" w:pos="6912"/>
        </w:tabs>
        <w:suppressAutoHyphens/>
      </w:pPr>
    </w:p>
    <w:p w14:paraId="5F283734" w14:textId="77777777" w:rsidR="00403A38" w:rsidRDefault="00403A38">
      <w:pPr>
        <w:tabs>
          <w:tab w:val="left" w:pos="2552"/>
          <w:tab w:val="left" w:pos="5670"/>
        </w:tabs>
      </w:pPr>
      <w:r>
        <w:rPr>
          <w:b/>
        </w:rPr>
        <w:t>Marque</w:t>
      </w:r>
    </w:p>
    <w:p w14:paraId="24DAB683" w14:textId="77777777" w:rsidR="00403A38" w:rsidRDefault="00403A38">
      <w:pPr>
        <w:tabs>
          <w:tab w:val="left" w:pos="2552"/>
          <w:tab w:val="left" w:pos="5670"/>
        </w:tabs>
      </w:pPr>
    </w:p>
    <w:p w14:paraId="7598734A" w14:textId="77777777" w:rsidR="00403A38" w:rsidRDefault="00403A38" w:rsidP="00403A38">
      <w:pPr>
        <w:tabs>
          <w:tab w:val="left" w:pos="1701"/>
          <w:tab w:val="left" w:pos="2410"/>
          <w:tab w:val="left" w:pos="3402"/>
        </w:tabs>
      </w:pPr>
      <w:r>
        <w:t>Fabricant:</w:t>
      </w:r>
      <w:r>
        <w:tab/>
      </w:r>
      <w:r w:rsidR="00212B7F" w:rsidRPr="00212B7F">
        <w:t>B.PRO</w:t>
      </w:r>
    </w:p>
    <w:p w14:paraId="748BC475" w14:textId="77777777" w:rsidR="00403A38" w:rsidRDefault="00403A38" w:rsidP="00403A38">
      <w:pPr>
        <w:tabs>
          <w:tab w:val="left" w:pos="1701"/>
          <w:tab w:val="left" w:pos="2410"/>
          <w:tab w:val="left" w:pos="5670"/>
        </w:tabs>
      </w:pPr>
      <w:r>
        <w:t>Type:</w:t>
      </w:r>
      <w:r>
        <w:tab/>
        <w:t>Jeu d'habillages couleur SW 10x6</w:t>
      </w:r>
    </w:p>
    <w:p w14:paraId="30FCAFF8" w14:textId="77777777" w:rsidR="00403A38" w:rsidRDefault="00403A38" w:rsidP="00403A38">
      <w:pPr>
        <w:tabs>
          <w:tab w:val="left" w:pos="1701"/>
          <w:tab w:val="left" w:pos="2410"/>
          <w:tab w:val="left" w:pos="3402"/>
        </w:tabs>
      </w:pPr>
      <w:r>
        <w:t>Référence</w:t>
      </w:r>
      <w:r>
        <w:tab/>
        <w:t>375455</w:t>
      </w:r>
    </w:p>
    <w:sectPr w:rsidR="00403A38">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DDB7" w14:textId="77777777" w:rsidR="0030450B" w:rsidRDefault="0030450B">
      <w:r>
        <w:separator/>
      </w:r>
    </w:p>
  </w:endnote>
  <w:endnote w:type="continuationSeparator" w:id="0">
    <w:p w14:paraId="5C178B0B" w14:textId="77777777" w:rsidR="0030450B" w:rsidRDefault="0030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85ED" w14:textId="77777777" w:rsidR="00E7627B" w:rsidRDefault="00E762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13BF" w14:textId="3D3F5F19" w:rsidR="00403A38" w:rsidRDefault="00403A38">
    <w:pPr>
      <w:pStyle w:val="Fuzeile"/>
      <w:rPr>
        <w:sz w:val="16"/>
      </w:rPr>
    </w:pPr>
    <w:r>
      <w:rPr>
        <w:sz w:val="16"/>
      </w:rPr>
      <w:t>Texte de cahier de charges jeux d'habil</w:t>
    </w:r>
    <w:r w:rsidR="00B63C8D">
      <w:rPr>
        <w:sz w:val="16"/>
      </w:rPr>
      <w:t xml:space="preserve">lages couleur SW 10x6/ Version </w:t>
    </w:r>
    <w:r w:rsidR="00E7627B">
      <w:rPr>
        <w:sz w:val="16"/>
      </w:rPr>
      <w:t>3</w:t>
    </w:r>
    <w:r>
      <w:rPr>
        <w:sz w:val="16"/>
      </w:rPr>
      <w:t xml:space="preserve">.0/ </w:t>
    </w:r>
    <w:r w:rsidR="00B63C8D">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95F4" w14:textId="77777777" w:rsidR="00E7627B" w:rsidRDefault="00E76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7937C" w14:textId="77777777" w:rsidR="0030450B" w:rsidRDefault="0030450B">
      <w:r>
        <w:separator/>
      </w:r>
    </w:p>
  </w:footnote>
  <w:footnote w:type="continuationSeparator" w:id="0">
    <w:p w14:paraId="01527A8F" w14:textId="77777777" w:rsidR="0030450B" w:rsidRDefault="0030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957E" w14:textId="77777777" w:rsidR="00E7627B" w:rsidRDefault="00E762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AA67" w14:textId="77777777" w:rsidR="00E7627B" w:rsidRDefault="00E762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8682" w14:textId="77777777" w:rsidR="00E7627B" w:rsidRDefault="00E76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74F5F"/>
    <w:rsid w:val="00122C99"/>
    <w:rsid w:val="001D6475"/>
    <w:rsid w:val="00212B7F"/>
    <w:rsid w:val="002C295A"/>
    <w:rsid w:val="0030450B"/>
    <w:rsid w:val="00403A38"/>
    <w:rsid w:val="006B4146"/>
    <w:rsid w:val="00711AA9"/>
    <w:rsid w:val="00B63C8D"/>
    <w:rsid w:val="00E7627B"/>
    <w:rsid w:val="00F37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BA7C1"/>
  <w15:chartTrackingRefBased/>
  <w15:docId w15:val="{A116BF20-0847-4F14-9D35-33B9DDC0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9998">
      <w:bodyDiv w:val="1"/>
      <w:marLeft w:val="0"/>
      <w:marRight w:val="0"/>
      <w:marTop w:val="0"/>
      <w:marBottom w:val="0"/>
      <w:divBdr>
        <w:top w:val="none" w:sz="0" w:space="0" w:color="auto"/>
        <w:left w:val="none" w:sz="0" w:space="0" w:color="auto"/>
        <w:bottom w:val="none" w:sz="0" w:space="0" w:color="auto"/>
        <w:right w:val="none" w:sz="0" w:space="0" w:color="auto"/>
      </w:divBdr>
    </w:div>
    <w:div w:id="686249441">
      <w:bodyDiv w:val="1"/>
      <w:marLeft w:val="0"/>
      <w:marRight w:val="0"/>
      <w:marTop w:val="0"/>
      <w:marBottom w:val="0"/>
      <w:divBdr>
        <w:top w:val="none" w:sz="0" w:space="0" w:color="auto"/>
        <w:left w:val="none" w:sz="0" w:space="0" w:color="auto"/>
        <w:bottom w:val="none" w:sz="0" w:space="0" w:color="auto"/>
        <w:right w:val="none" w:sz="0" w:space="0" w:color="auto"/>
      </w:divBdr>
    </w:div>
    <w:div w:id="8314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2021-09-25T18:36:00Z</dcterms:created>
  <dcterms:modified xsi:type="dcterms:W3CDTF">2021-10-12T07:00:00Z</dcterms:modified>
</cp:coreProperties>
</file>