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9551" w14:textId="77777777" w:rsidR="00BF731D" w:rsidRDefault="00BF731D" w:rsidP="006060C8">
      <w:pPr>
        <w:pStyle w:val="berschrift1"/>
      </w:pPr>
      <w:r>
        <w:t xml:space="preserve">Zentralkühlstation </w:t>
      </w:r>
      <w:r w:rsidR="002363E5">
        <w:t xml:space="preserve">mit integrierter Kühlmaschine </w:t>
      </w:r>
      <w:r w:rsidR="006060C8">
        <w:t xml:space="preserve">für </w:t>
      </w:r>
      <w:r w:rsidR="007D76C7">
        <w:t>2</w:t>
      </w:r>
      <w:r w:rsidR="006060C8">
        <w:t xml:space="preserve"> Spender</w:t>
      </w:r>
      <w:r w:rsidR="00B114CF">
        <w:t xml:space="preserve"> </w:t>
      </w:r>
      <w:r w:rsidR="006060C8">
        <w:t xml:space="preserve">– </w:t>
      </w:r>
    </w:p>
    <w:p w14:paraId="0E77F3A2" w14:textId="77777777" w:rsidR="00533850" w:rsidRDefault="006060C8" w:rsidP="006060C8">
      <w:pPr>
        <w:pStyle w:val="berschrift1"/>
      </w:pPr>
      <w:r>
        <w:t>ZKS-UK</w:t>
      </w:r>
      <w:r w:rsidR="00494230">
        <w:t>I</w:t>
      </w:r>
      <w:r>
        <w:t xml:space="preserve"> </w:t>
      </w:r>
      <w:r w:rsidR="00687DAA">
        <w:t>2</w:t>
      </w:r>
    </w:p>
    <w:p w14:paraId="2ACA51F7" w14:textId="77777777" w:rsidR="00533850" w:rsidRDefault="00533850">
      <w:pPr>
        <w:keepNext/>
        <w:keepLines/>
        <w:tabs>
          <w:tab w:val="left" w:pos="-720"/>
        </w:tabs>
        <w:suppressAutoHyphens/>
        <w:ind w:right="-283"/>
      </w:pPr>
    </w:p>
    <w:p w14:paraId="2EB7287A" w14:textId="77777777" w:rsidR="006060C8" w:rsidRDefault="006060C8">
      <w:pPr>
        <w:keepNext/>
        <w:keepLines/>
        <w:tabs>
          <w:tab w:val="left" w:pos="-720"/>
        </w:tabs>
        <w:suppressAutoHyphens/>
        <w:ind w:right="-283"/>
      </w:pPr>
    </w:p>
    <w:p w14:paraId="4398AF8E" w14:textId="77777777" w:rsidR="00533850" w:rsidRDefault="00533850">
      <w:pPr>
        <w:tabs>
          <w:tab w:val="left" w:pos="1701"/>
        </w:tabs>
        <w:ind w:left="283" w:hanging="283"/>
        <w:rPr>
          <w:b/>
          <w:lang w:val="it-IT"/>
        </w:rPr>
      </w:pPr>
      <w:r>
        <w:rPr>
          <w:b/>
          <w:lang w:val="it-IT"/>
        </w:rPr>
        <w:t>Abmessungen</w:t>
      </w:r>
    </w:p>
    <w:p w14:paraId="5393AF41" w14:textId="77777777" w:rsidR="00533850" w:rsidRDefault="00533850">
      <w:pPr>
        <w:tabs>
          <w:tab w:val="left" w:pos="1701"/>
        </w:tabs>
        <w:ind w:left="283" w:hanging="283"/>
      </w:pPr>
    </w:p>
    <w:p w14:paraId="63B73431" w14:textId="77777777" w:rsidR="00533850" w:rsidRPr="00BB5017" w:rsidRDefault="00494230">
      <w:pPr>
        <w:tabs>
          <w:tab w:val="left" w:pos="1701"/>
        </w:tabs>
        <w:ind w:left="283" w:hanging="283"/>
      </w:pPr>
      <w:r w:rsidRPr="00BB5017">
        <w:t>Länge:</w:t>
      </w:r>
      <w:r w:rsidRPr="00BB5017">
        <w:tab/>
      </w:r>
      <w:r w:rsidRPr="00BB5017">
        <w:tab/>
      </w:r>
      <w:r w:rsidRPr="00BB5017">
        <w:tab/>
      </w:r>
      <w:r w:rsidR="00BB5017" w:rsidRPr="00BB5017">
        <w:tab/>
      </w:r>
      <w:r w:rsidR="00BB5017" w:rsidRPr="00BB5017">
        <w:tab/>
        <w:t>2.</w:t>
      </w:r>
      <w:r w:rsidR="00853707">
        <w:t>490</w:t>
      </w:r>
      <w:r w:rsidR="00BB5017" w:rsidRPr="00BB5017">
        <w:t xml:space="preserve"> mm</w:t>
      </w:r>
    </w:p>
    <w:p w14:paraId="065A2501" w14:textId="77777777" w:rsidR="00533850" w:rsidRPr="00BB5017" w:rsidRDefault="00494230">
      <w:pPr>
        <w:tabs>
          <w:tab w:val="left" w:pos="1701"/>
        </w:tabs>
      </w:pPr>
      <w:r w:rsidRPr="00BB5017">
        <w:t>Breite:</w:t>
      </w:r>
      <w:r w:rsidRPr="00BB5017">
        <w:tab/>
      </w:r>
      <w:r w:rsidRPr="00BB5017">
        <w:tab/>
      </w:r>
      <w:r w:rsidRPr="00BB5017">
        <w:tab/>
      </w:r>
      <w:r w:rsidR="00BB5017" w:rsidRPr="00BB5017">
        <w:tab/>
      </w:r>
      <w:r w:rsidR="00BB5017" w:rsidRPr="00BB5017">
        <w:tab/>
        <w:t xml:space="preserve">   600 mm</w:t>
      </w:r>
    </w:p>
    <w:p w14:paraId="4B4A4BBD" w14:textId="77777777" w:rsidR="00533850" w:rsidRPr="00BB5017" w:rsidRDefault="00EF011F">
      <w:pPr>
        <w:tabs>
          <w:tab w:val="left" w:pos="1701"/>
        </w:tabs>
        <w:ind w:left="283" w:right="-283" w:hanging="283"/>
      </w:pPr>
      <w:r w:rsidRPr="00BB5017">
        <w:t>Höhe:</w:t>
      </w:r>
      <w:r w:rsidRPr="00BB5017">
        <w:tab/>
      </w:r>
      <w:r w:rsidRPr="00BB5017">
        <w:tab/>
      </w:r>
      <w:r w:rsidRPr="00BB5017">
        <w:tab/>
      </w:r>
      <w:r w:rsidRPr="00BB5017">
        <w:tab/>
      </w:r>
      <w:r w:rsidRPr="00BB5017">
        <w:tab/>
        <w:t xml:space="preserve">   </w:t>
      </w:r>
      <w:r w:rsidR="00533850" w:rsidRPr="00BB5017">
        <w:t>93</w:t>
      </w:r>
      <w:r w:rsidR="009B4A2B" w:rsidRPr="00BB5017">
        <w:t>0</w:t>
      </w:r>
      <w:r w:rsidR="00533850" w:rsidRPr="00BB5017">
        <w:t xml:space="preserve"> mm</w:t>
      </w:r>
    </w:p>
    <w:p w14:paraId="7C486A39" w14:textId="77777777" w:rsidR="00533850" w:rsidRPr="007D4729" w:rsidRDefault="00533850">
      <w:pPr>
        <w:tabs>
          <w:tab w:val="left" w:pos="1701"/>
        </w:tabs>
        <w:ind w:left="283" w:right="-283" w:hanging="283"/>
      </w:pPr>
    </w:p>
    <w:p w14:paraId="01200160" w14:textId="77777777" w:rsidR="00533850" w:rsidRDefault="00533850">
      <w:pPr>
        <w:tabs>
          <w:tab w:val="left" w:pos="1701"/>
        </w:tabs>
        <w:ind w:left="283" w:hanging="283"/>
      </w:pPr>
    </w:p>
    <w:p w14:paraId="43E16C4F" w14:textId="77777777" w:rsidR="00533850" w:rsidRDefault="00533850">
      <w:pPr>
        <w:pStyle w:val="berschrift6"/>
        <w:rPr>
          <w:color w:val="auto"/>
        </w:rPr>
      </w:pPr>
      <w:r>
        <w:rPr>
          <w:color w:val="auto"/>
        </w:rPr>
        <w:t>Einsatzbereich</w:t>
      </w:r>
    </w:p>
    <w:p w14:paraId="3A04E187" w14:textId="77777777" w:rsidR="00533850" w:rsidRDefault="00533850"/>
    <w:p w14:paraId="684CBA47" w14:textId="77777777" w:rsidR="003C7D5A" w:rsidRDefault="00533850" w:rsidP="003C7D5A">
      <w:pPr>
        <w:rPr>
          <w:color w:val="339966"/>
        </w:rPr>
      </w:pPr>
      <w:r>
        <w:t>Die Zentralkühlstation dient als Anfahrstation mit Umluftkühlung für max</w:t>
      </w:r>
      <w:r w:rsidR="00EF011F">
        <w:t>imal</w:t>
      </w:r>
      <w:r>
        <w:t xml:space="preserve"> </w:t>
      </w:r>
      <w:r w:rsidR="00687DAA">
        <w:t>2</w:t>
      </w:r>
      <w:r>
        <w:t xml:space="preserve"> Spender ZK</w:t>
      </w:r>
      <w:r w:rsidR="003E2CEC">
        <w:t>S</w:t>
      </w:r>
      <w:r w:rsidR="00B114CF">
        <w:t xml:space="preserve"> (UNI 60/60 ZK</w:t>
      </w:r>
      <w:r w:rsidR="003E2CEC">
        <w:t>S</w:t>
      </w:r>
      <w:r w:rsidR="00B114CF">
        <w:t xml:space="preserve"> oder UNI 88/60 ZK</w:t>
      </w:r>
      <w:r w:rsidR="003E2CEC">
        <w:t>S</w:t>
      </w:r>
      <w:r w:rsidR="00B114CF">
        <w:t xml:space="preserve">, jeweils </w:t>
      </w:r>
      <w:r>
        <w:t xml:space="preserve">kompatibel zur Zentralkühlstation). </w:t>
      </w:r>
    </w:p>
    <w:p w14:paraId="62932582" w14:textId="77777777" w:rsidR="00C6059E" w:rsidRPr="001174DC" w:rsidRDefault="00C6059E" w:rsidP="001174DC">
      <w:r w:rsidRPr="001174DC">
        <w:t xml:space="preserve">Die Universalspender dienen dem Vorkühlen und Kalthalten von Systemgeschirrteilen bzw. dem Kalthalten von vorportionierten Speisen. </w:t>
      </w:r>
    </w:p>
    <w:p w14:paraId="4212E5C3" w14:textId="77777777" w:rsidR="00533850" w:rsidRDefault="00533850">
      <w:r>
        <w:t xml:space="preserve">Die </w:t>
      </w:r>
      <w:r w:rsidR="00494230">
        <w:t xml:space="preserve">Kältemaschine ist in der </w:t>
      </w:r>
      <w:r>
        <w:t xml:space="preserve">Zentralkühlstation </w:t>
      </w:r>
      <w:r w:rsidR="00494230">
        <w:t>integriert.</w:t>
      </w:r>
    </w:p>
    <w:p w14:paraId="6A053524" w14:textId="77777777" w:rsidR="00533850" w:rsidRDefault="00533850" w:rsidP="00EF011F"/>
    <w:p w14:paraId="64D494F8" w14:textId="77777777" w:rsidR="00533850" w:rsidRDefault="00533850"/>
    <w:p w14:paraId="4A63E7B4" w14:textId="77777777" w:rsidR="00533850" w:rsidRDefault="00533850">
      <w:pPr>
        <w:pStyle w:val="berschrift6"/>
        <w:rPr>
          <w:color w:val="auto"/>
        </w:rPr>
      </w:pPr>
      <w:r>
        <w:rPr>
          <w:color w:val="auto"/>
        </w:rPr>
        <w:t>Ausführung</w:t>
      </w:r>
    </w:p>
    <w:p w14:paraId="75BCB6A9" w14:textId="77777777" w:rsidR="00533850" w:rsidRDefault="00533850">
      <w:pPr>
        <w:tabs>
          <w:tab w:val="left" w:pos="1701"/>
        </w:tabs>
      </w:pPr>
    </w:p>
    <w:p w14:paraId="63B85C2A" w14:textId="77777777" w:rsidR="00533850" w:rsidRDefault="00533850">
      <w:pPr>
        <w:tabs>
          <w:tab w:val="left" w:pos="1701"/>
        </w:tabs>
        <w:rPr>
          <w:b/>
        </w:rPr>
      </w:pPr>
      <w:r>
        <w:rPr>
          <w:b/>
        </w:rPr>
        <w:t>Aufbau</w:t>
      </w:r>
    </w:p>
    <w:p w14:paraId="32B4B151" w14:textId="77777777" w:rsidR="00541892" w:rsidRPr="003E2CEC" w:rsidRDefault="00541892" w:rsidP="003E2CEC">
      <w:pPr>
        <w:pStyle w:val="Textkrper-Zeileneinzug"/>
        <w:ind w:right="64"/>
        <w:rPr>
          <w:sz w:val="24"/>
        </w:rPr>
      </w:pPr>
      <w:r w:rsidRPr="003E2CEC">
        <w:rPr>
          <w:sz w:val="24"/>
        </w:rPr>
        <w:t xml:space="preserve">Die Zentralkühlstation ist als Standgerät konzipiert und steht auf </w:t>
      </w:r>
      <w:r w:rsidR="00BB5017">
        <w:rPr>
          <w:sz w:val="24"/>
        </w:rPr>
        <w:t>acht</w:t>
      </w:r>
      <w:r w:rsidRPr="003E2CEC">
        <w:rPr>
          <w:sz w:val="24"/>
        </w:rPr>
        <w:t xml:space="preserve"> Stellfüßen aus </w:t>
      </w:r>
      <w:r w:rsidRPr="00BB5017">
        <w:rPr>
          <w:sz w:val="24"/>
        </w:rPr>
        <w:t>CNS</w:t>
      </w:r>
      <w:r w:rsidRPr="003E2CEC">
        <w:rPr>
          <w:sz w:val="24"/>
        </w:rPr>
        <w:t>, die zur Regulierung von Bodenunebenheiten justiert werden können.</w:t>
      </w:r>
    </w:p>
    <w:p w14:paraId="59034624" w14:textId="77777777" w:rsidR="00541892" w:rsidRPr="003E2CEC" w:rsidRDefault="00541892" w:rsidP="00541892">
      <w:pPr>
        <w:tabs>
          <w:tab w:val="left" w:pos="1701"/>
        </w:tabs>
      </w:pPr>
      <w:r w:rsidRPr="003E2CEC">
        <w:t>Die Kühlstation wird je Stellfuß mit einer Befestigungsscheibe fest mit dem Boden verankert.  Die Befestigungsscheiben sind im Lieferumfang enthalten.</w:t>
      </w:r>
    </w:p>
    <w:p w14:paraId="6DA6CB7C" w14:textId="77777777" w:rsidR="00533850" w:rsidRPr="00541892" w:rsidRDefault="00533850" w:rsidP="003E2CEC">
      <w:pPr>
        <w:pStyle w:val="Textkrper-Zeileneinzug"/>
        <w:ind w:right="64"/>
        <w:rPr>
          <w:color w:val="FF0000"/>
          <w:sz w:val="24"/>
        </w:rPr>
      </w:pPr>
      <w:r>
        <w:rPr>
          <w:sz w:val="24"/>
        </w:rPr>
        <w:t xml:space="preserve">Der Gerätekorpus ist in verwindungssteifer Konstruktion aus CNS 18/10, Werkstoff-Nr. 1.4301 (AISI 304) gefertigt. Die Oberfläche ist mikroliert. Der Korpus ist doppelwandig mit Polyurethan-Schaumplatten (PU) isoliert. </w:t>
      </w:r>
    </w:p>
    <w:p w14:paraId="32D95047" w14:textId="77777777" w:rsidR="00533850" w:rsidRDefault="00533850">
      <w:pPr>
        <w:ind w:right="64"/>
      </w:pPr>
      <w:r>
        <w:t>Anfahrzentrierungen gewährleiste</w:t>
      </w:r>
      <w:r w:rsidR="00741207">
        <w:t>n</w:t>
      </w:r>
      <w:r>
        <w:t xml:space="preserve"> das optimale Anfahren der Spende</w:t>
      </w:r>
      <w:r w:rsidR="00741207">
        <w:t>r</w:t>
      </w:r>
      <w:r w:rsidR="007A67A2">
        <w:t xml:space="preserve"> an die Zentralkühlstation.</w:t>
      </w:r>
    </w:p>
    <w:p w14:paraId="55E993ED" w14:textId="77777777" w:rsidR="00533850" w:rsidRDefault="00533850">
      <w:pPr>
        <w:ind w:right="64"/>
      </w:pPr>
      <w:r>
        <w:t xml:space="preserve">In den Anfahrbereichen des Korpus befindet sich jeweils ein umlaufender Dichtungsrahmen zur Minimierung </w:t>
      </w:r>
      <w:r w:rsidR="00EF011F">
        <w:t>von</w:t>
      </w:r>
      <w:r>
        <w:t xml:space="preserve"> Kälteverluste</w:t>
      </w:r>
      <w:r w:rsidR="00EF011F">
        <w:t>n</w:t>
      </w:r>
      <w:r>
        <w:t xml:space="preserve"> bei ange</w:t>
      </w:r>
      <w:r w:rsidR="00810369">
        <w:t xml:space="preserve">docktem </w:t>
      </w:r>
      <w:r>
        <w:t xml:space="preserve">Spender. </w:t>
      </w:r>
      <w:r w:rsidR="00EF011F">
        <w:t xml:space="preserve">Zur leichteren und sicheren </w:t>
      </w:r>
      <w:r w:rsidR="00810369">
        <w:t xml:space="preserve">Arretierung der Spender ist die Zentralkühlstation </w:t>
      </w:r>
      <w:r w:rsidR="005B244E">
        <w:t xml:space="preserve">pro Andockmöglichkeit </w:t>
      </w:r>
      <w:r w:rsidR="00EF011F">
        <w:t xml:space="preserve">im unteren Bereich </w:t>
      </w:r>
      <w:r w:rsidR="005B244E">
        <w:t>jeweils mit einem</w:t>
      </w:r>
      <w:r w:rsidR="00810369">
        <w:t xml:space="preserve"> Elektroflächenhaftmagneten ausgestattet. </w:t>
      </w:r>
      <w:r>
        <w:t xml:space="preserve">Kunststoffsteckprofile im Korpus gewährleisten </w:t>
      </w:r>
      <w:r>
        <w:lastRenderedPageBreak/>
        <w:t xml:space="preserve">eine thermische Trennung </w:t>
      </w:r>
      <w:r w:rsidR="00631204">
        <w:t>von Außen- und Innenkorpus</w:t>
      </w:r>
      <w:r>
        <w:t xml:space="preserve">. </w:t>
      </w:r>
      <w:r w:rsidR="00810369">
        <w:t>Diese dienen der Vermeidung von Kälteverlusten und Kondensatbildung</w:t>
      </w:r>
      <w:r>
        <w:t>.</w:t>
      </w:r>
      <w:r w:rsidR="00810369">
        <w:t xml:space="preserve"> </w:t>
      </w:r>
    </w:p>
    <w:p w14:paraId="7CDCC6A8" w14:textId="77777777" w:rsidR="00741207" w:rsidRDefault="00741207" w:rsidP="00741207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Die Kühlmaschine der ZKS-UKI befindet im Gehäusekorpus links neben </w:t>
      </w:r>
      <w:r w:rsidR="00CE00E8">
        <w:rPr>
          <w:sz w:val="24"/>
        </w:rPr>
        <w:t>dem Andockbereich</w:t>
      </w:r>
      <w:r>
        <w:rPr>
          <w:sz w:val="24"/>
        </w:rPr>
        <w:t>.</w:t>
      </w:r>
    </w:p>
    <w:p w14:paraId="3CBE19E3" w14:textId="77777777" w:rsidR="003A0777" w:rsidRPr="00441F17" w:rsidRDefault="003A0777" w:rsidP="003A0777">
      <w:pPr>
        <w:pStyle w:val="Textkrper-Zeileneinzug"/>
        <w:ind w:right="64"/>
        <w:rPr>
          <w:sz w:val="24"/>
        </w:rPr>
      </w:pPr>
      <w:r w:rsidRPr="00441F17">
        <w:rPr>
          <w:sz w:val="24"/>
        </w:rPr>
        <w:t xml:space="preserve">Die Netzanschlussleitung mit Schuko-Stecker wird </w:t>
      </w:r>
      <w:r w:rsidR="00BB5017" w:rsidRPr="00441F17">
        <w:rPr>
          <w:sz w:val="24"/>
        </w:rPr>
        <w:t xml:space="preserve">unten </w:t>
      </w:r>
      <w:r w:rsidRPr="00441F17">
        <w:rPr>
          <w:sz w:val="24"/>
        </w:rPr>
        <w:t>aus dem Gerät herausgeführt.</w:t>
      </w:r>
    </w:p>
    <w:p w14:paraId="63F3E0DF" w14:textId="77777777" w:rsidR="00533850" w:rsidRDefault="00533850">
      <w:pPr>
        <w:tabs>
          <w:tab w:val="left" w:pos="1701"/>
        </w:tabs>
        <w:ind w:right="-283"/>
      </w:pPr>
    </w:p>
    <w:p w14:paraId="1E06A8D3" w14:textId="77777777" w:rsidR="00533850" w:rsidRDefault="00533850">
      <w:pPr>
        <w:pStyle w:val="berschrift5"/>
      </w:pPr>
      <w:r>
        <w:t>Aktive Umluftkühlung</w:t>
      </w:r>
    </w:p>
    <w:p w14:paraId="00876A04" w14:textId="77777777" w:rsidR="00DC7327" w:rsidRPr="003E2CEC" w:rsidRDefault="00DC7327" w:rsidP="00DC7327">
      <w:pPr>
        <w:pStyle w:val="Textkrper3"/>
        <w:tabs>
          <w:tab w:val="clear" w:pos="2835"/>
          <w:tab w:val="clear" w:pos="3402"/>
          <w:tab w:val="left" w:pos="1701"/>
        </w:tabs>
      </w:pPr>
      <w:r w:rsidRPr="003E2CEC">
        <w:t xml:space="preserve">Die Kühlung wird über den im digitalen Regler integrierten Ein-/ Ausschalter aktiviert. </w:t>
      </w:r>
    </w:p>
    <w:p w14:paraId="65FADA3E" w14:textId="77777777" w:rsidR="00533850" w:rsidRDefault="00533850" w:rsidP="00EF51F6">
      <w:pPr>
        <w:tabs>
          <w:tab w:val="left" w:pos="1701"/>
        </w:tabs>
        <w:ind w:right="-283"/>
      </w:pPr>
      <w:r>
        <w:t xml:space="preserve">Im Korpus befinden sich </w:t>
      </w:r>
      <w:r w:rsidR="00810369">
        <w:t xml:space="preserve">oben </w:t>
      </w:r>
      <w:r w:rsidR="007D76C7">
        <w:t>2</w:t>
      </w:r>
      <w:r>
        <w:t xml:space="preserve"> Luft</w:t>
      </w:r>
      <w:r w:rsidR="00F566E1">
        <w:t>a</w:t>
      </w:r>
      <w:r w:rsidR="00EF51F6">
        <w:t>nsaug</w:t>
      </w:r>
      <w:r>
        <w:t xml:space="preserve">- und </w:t>
      </w:r>
      <w:r w:rsidR="00810369">
        <w:t xml:space="preserve">unten </w:t>
      </w:r>
      <w:r w:rsidR="007D76C7">
        <w:t>2</w:t>
      </w:r>
      <w:r>
        <w:t xml:space="preserve"> Lufta</w:t>
      </w:r>
      <w:r w:rsidR="00EF51F6">
        <w:t>usblas</w:t>
      </w:r>
      <w:r>
        <w:t>öffnungen. Ist ein An</w:t>
      </w:r>
      <w:r w:rsidR="005B244E">
        <w:t>dockbereich</w:t>
      </w:r>
      <w:r>
        <w:t xml:space="preserve"> nicht mit einem Spender belegt, werden die jeweiligen L</w:t>
      </w:r>
      <w:r w:rsidR="00576B9E">
        <w:t>u</w:t>
      </w:r>
      <w:r>
        <w:t xml:space="preserve">ftöffnungen durch selbst schließende </w:t>
      </w:r>
      <w:r w:rsidR="00576B9E">
        <w:t>Edelstahlklappen</w:t>
      </w:r>
      <w:r>
        <w:t xml:space="preserve"> verschlossen.</w:t>
      </w:r>
    </w:p>
    <w:p w14:paraId="63935E9B" w14:textId="77777777" w:rsidR="00533850" w:rsidRDefault="00533850" w:rsidP="0038227D">
      <w:pPr>
        <w:tabs>
          <w:tab w:val="left" w:pos="1701"/>
        </w:tabs>
        <w:ind w:right="-283"/>
      </w:pPr>
      <w:r>
        <w:t>Bei korrektem An</w:t>
      </w:r>
      <w:r w:rsidR="005B244E">
        <w:t>docken</w:t>
      </w:r>
      <w:r>
        <w:t xml:space="preserve"> </w:t>
      </w:r>
      <w:r w:rsidR="00C02924">
        <w:t xml:space="preserve">arretiert der Elektroflächenhaftmagnet den Spender und verbindet ihn dadurch fest mit der Zentralkühlstation. Ein integrierter Kontaktschalter aktiviert </w:t>
      </w:r>
      <w:r>
        <w:t xml:space="preserve">die Umluftkühlung. Die Kaltluft wird durch ein Umluftgebläse über die </w:t>
      </w:r>
      <w:r w:rsidR="00BB5017">
        <w:t>unteren</w:t>
      </w:r>
      <w:r>
        <w:t xml:space="preserve"> Luft</w:t>
      </w:r>
      <w:r w:rsidR="00DB055B">
        <w:t>aus</w:t>
      </w:r>
      <w:r>
        <w:t>blasöffnung</w:t>
      </w:r>
      <w:r w:rsidR="005B244E">
        <w:t>en</w:t>
      </w:r>
      <w:r>
        <w:t xml:space="preserve"> in die Spender eingebracht und durch die </w:t>
      </w:r>
      <w:r w:rsidR="00BB5017">
        <w:t>obere</w:t>
      </w:r>
      <w:r w:rsidR="00006270">
        <w:t>n</w:t>
      </w:r>
      <w:r w:rsidR="00BB5017">
        <w:t xml:space="preserve"> </w:t>
      </w:r>
      <w:r>
        <w:t>Luft</w:t>
      </w:r>
      <w:r w:rsidR="005B244E">
        <w:t>ansaug</w:t>
      </w:r>
      <w:r>
        <w:t>öffnung</w:t>
      </w:r>
      <w:r w:rsidR="005B244E">
        <w:t>en</w:t>
      </w:r>
      <w:r>
        <w:t xml:space="preserve"> aus de</w:t>
      </w:r>
      <w:r w:rsidR="0038227D">
        <w:t xml:space="preserve">n </w:t>
      </w:r>
      <w:r>
        <w:t>Spender</w:t>
      </w:r>
      <w:r w:rsidR="0038227D">
        <w:t>n</w:t>
      </w:r>
      <w:r>
        <w:t xml:space="preserve"> in die Zentralkühlstation zurückgeführt. Die Luftführung gewährleistet eine optimale Zirkulation der Ka</w:t>
      </w:r>
      <w:r w:rsidR="00006270">
        <w:t>ltluft im Spender</w:t>
      </w:r>
      <w:r>
        <w:t>.</w:t>
      </w:r>
      <w:r w:rsidR="00006270">
        <w:t xml:space="preserve"> Die Kühlmaschine schaltet sich selbsttätig bei Bedarf zu.</w:t>
      </w:r>
    </w:p>
    <w:p w14:paraId="27A13CB2" w14:textId="77777777" w:rsidR="00533850" w:rsidRDefault="00C02924">
      <w:pPr>
        <w:tabs>
          <w:tab w:val="left" w:pos="1701"/>
        </w:tabs>
        <w:ind w:right="-283"/>
      </w:pPr>
      <w:r>
        <w:t xml:space="preserve">Um den Spender von der Zentralkühlstation zu trennen, wird der Elektroflächenhaftmagnet vom Bedienpersonal per Tastendruck deaktiviert, der Spender kann dann entfernt werden. </w:t>
      </w:r>
      <w:r w:rsidR="00533850">
        <w:t>Das Entfernen eines Spender</w:t>
      </w:r>
      <w:r w:rsidR="005B244E">
        <w:t>s</w:t>
      </w:r>
      <w:r w:rsidR="00533850">
        <w:t xml:space="preserve"> ZK von der Zentralkühlstation führt zum sofortigen </w:t>
      </w:r>
      <w:r w:rsidR="00866797">
        <w:t xml:space="preserve">Abschalten der </w:t>
      </w:r>
      <w:r w:rsidR="00533850">
        <w:t>Kühlung.</w:t>
      </w:r>
    </w:p>
    <w:p w14:paraId="6FA25114" w14:textId="77777777" w:rsidR="00533850" w:rsidRDefault="00533850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Die Innenraumtemperatur </w:t>
      </w:r>
      <w:r w:rsidR="00494230">
        <w:rPr>
          <w:sz w:val="24"/>
        </w:rPr>
        <w:t xml:space="preserve">der Spender ZK ist durch jeweils einen </w:t>
      </w:r>
      <w:r>
        <w:rPr>
          <w:sz w:val="24"/>
        </w:rPr>
        <w:t xml:space="preserve">digitalen Regler </w:t>
      </w:r>
      <w:r w:rsidR="00494230">
        <w:rPr>
          <w:sz w:val="24"/>
        </w:rPr>
        <w:t xml:space="preserve">pro Spender </w:t>
      </w:r>
      <w:r w:rsidRPr="003E2CEC">
        <w:rPr>
          <w:sz w:val="24"/>
        </w:rPr>
        <w:t>gradgenau von +</w:t>
      </w:r>
      <w:r w:rsidR="00C02924" w:rsidRPr="003E2CEC">
        <w:rPr>
          <w:sz w:val="24"/>
        </w:rPr>
        <w:t>4</w:t>
      </w:r>
      <w:r w:rsidRPr="003E2CEC">
        <w:rPr>
          <w:sz w:val="24"/>
        </w:rPr>
        <w:t>°C bis +1</w:t>
      </w:r>
      <w:r w:rsidR="00C02924" w:rsidRPr="003E2CEC">
        <w:rPr>
          <w:sz w:val="24"/>
        </w:rPr>
        <w:t>2</w:t>
      </w:r>
      <w:r w:rsidRPr="003E2CEC">
        <w:rPr>
          <w:sz w:val="24"/>
        </w:rPr>
        <w:t xml:space="preserve">°C regelbar. </w:t>
      </w:r>
    </w:p>
    <w:p w14:paraId="410D52FE" w14:textId="77777777" w:rsidR="00BB5017" w:rsidRPr="003E2CEC" w:rsidRDefault="00BB5017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Die Kondenswasserauffangschalen befinden sich </w:t>
      </w:r>
      <w:r w:rsidR="00441F17">
        <w:rPr>
          <w:sz w:val="24"/>
        </w:rPr>
        <w:t>jeweils gut zugänglich neben dem Flächenhaftmagneten.</w:t>
      </w:r>
    </w:p>
    <w:p w14:paraId="3735B550" w14:textId="77777777" w:rsidR="00533850" w:rsidRDefault="00533850">
      <w:pPr>
        <w:pStyle w:val="Textkrper-Zeileneinzug"/>
        <w:ind w:right="64"/>
        <w:rPr>
          <w:sz w:val="24"/>
        </w:rPr>
      </w:pPr>
    </w:p>
    <w:p w14:paraId="22798C24" w14:textId="77777777" w:rsidR="00533850" w:rsidRDefault="00533850">
      <w:pPr>
        <w:pStyle w:val="Textkrper-Zeileneinzug"/>
        <w:ind w:right="64"/>
        <w:rPr>
          <w:sz w:val="24"/>
        </w:rPr>
      </w:pPr>
    </w:p>
    <w:p w14:paraId="2C01FEE5" w14:textId="77777777" w:rsidR="00533850" w:rsidRDefault="007A67A2">
      <w:pPr>
        <w:tabs>
          <w:tab w:val="left" w:pos="1701"/>
        </w:tabs>
        <w:ind w:right="-283"/>
        <w:rPr>
          <w:b/>
        </w:rPr>
      </w:pPr>
      <w:r w:rsidRPr="007A67A2">
        <w:rPr>
          <w:b/>
        </w:rPr>
        <w:t>Zubehör/ Optionen</w:t>
      </w:r>
    </w:p>
    <w:p w14:paraId="639C6B69" w14:textId="77777777" w:rsidR="007A67A2" w:rsidRPr="007A67A2" w:rsidRDefault="007A67A2">
      <w:pPr>
        <w:tabs>
          <w:tab w:val="left" w:pos="1701"/>
        </w:tabs>
        <w:ind w:right="-283"/>
      </w:pPr>
    </w:p>
    <w:p w14:paraId="02D17B48" w14:textId="77777777" w:rsidR="007A67A2" w:rsidRDefault="007A67A2" w:rsidP="0029198D">
      <w:pPr>
        <w:pStyle w:val="Textkrper-Zeileneinzug"/>
        <w:numPr>
          <w:ilvl w:val="0"/>
          <w:numId w:val="28"/>
        </w:numPr>
        <w:ind w:right="64"/>
        <w:rPr>
          <w:sz w:val="24"/>
        </w:rPr>
      </w:pPr>
      <w:r>
        <w:rPr>
          <w:sz w:val="24"/>
        </w:rPr>
        <w:t>Wandhängende Ausführung</w:t>
      </w:r>
    </w:p>
    <w:p w14:paraId="39732E5B" w14:textId="77777777" w:rsidR="003E2CEC" w:rsidRDefault="003E2CEC" w:rsidP="003E2CEC"/>
    <w:p w14:paraId="12C6318E" w14:textId="77777777" w:rsidR="003E2CEC" w:rsidRPr="003E2CEC" w:rsidRDefault="003E2CEC" w:rsidP="003E2CEC"/>
    <w:p w14:paraId="5867CC8E" w14:textId="77777777" w:rsidR="00533850" w:rsidRDefault="00533850">
      <w:pPr>
        <w:pStyle w:val="berschrift5"/>
      </w:pPr>
      <w:r>
        <w:t>Technische Daten</w:t>
      </w:r>
    </w:p>
    <w:p w14:paraId="211F57BA" w14:textId="77777777" w:rsidR="00533850" w:rsidRDefault="00533850"/>
    <w:p w14:paraId="4A7542E0" w14:textId="77777777"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left="2550" w:right="-283" w:hanging="2550"/>
      </w:pPr>
      <w:r>
        <w:t>Werkstoff:</w:t>
      </w:r>
      <w:r>
        <w:tab/>
      </w:r>
      <w:r>
        <w:tab/>
        <w:t>CNS 18/10,</w:t>
      </w:r>
    </w:p>
    <w:p w14:paraId="0F937015" w14:textId="77777777"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left="2550" w:right="-283" w:hanging="2550"/>
      </w:pPr>
      <w:r>
        <w:tab/>
      </w:r>
      <w:r>
        <w:tab/>
        <w:t>Werkstoff-Nr. 1.4301</w:t>
      </w:r>
    </w:p>
    <w:p w14:paraId="263F8DE7" w14:textId="77777777"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left="2550" w:right="-283" w:hanging="2550"/>
      </w:pPr>
      <w:r>
        <w:lastRenderedPageBreak/>
        <w:tab/>
      </w:r>
      <w:r>
        <w:tab/>
        <w:t>(AISI 304)</w:t>
      </w:r>
    </w:p>
    <w:p w14:paraId="6F339A33" w14:textId="77777777"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left="2550" w:right="-283" w:hanging="2550"/>
        <w:rPr>
          <w:lang w:val="fr-FR"/>
        </w:rPr>
      </w:pPr>
      <w:r>
        <w:rPr>
          <w:lang w:val="fr-FR"/>
        </w:rPr>
        <w:t>Isoliermaterial:</w:t>
      </w:r>
      <w:r>
        <w:rPr>
          <w:lang w:val="fr-FR"/>
        </w:rPr>
        <w:tab/>
      </w:r>
      <w:r>
        <w:rPr>
          <w:lang w:val="fr-FR"/>
        </w:rPr>
        <w:tab/>
        <w:t>Polyurethan (PU)</w:t>
      </w:r>
    </w:p>
    <w:p w14:paraId="29AF9B14" w14:textId="77777777" w:rsidR="0048550E" w:rsidRPr="00441F17" w:rsidRDefault="0048550E" w:rsidP="00441F17">
      <w:pPr>
        <w:pStyle w:val="Kopfzeile"/>
        <w:tabs>
          <w:tab w:val="clear" w:pos="4536"/>
          <w:tab w:val="clear" w:pos="9072"/>
          <w:tab w:val="center" w:pos="2905"/>
        </w:tabs>
        <w:ind w:left="2550" w:right="-283" w:hanging="2550"/>
        <w:rPr>
          <w:lang w:val="fr-FR"/>
        </w:rPr>
      </w:pPr>
      <w:r w:rsidRPr="00441F17">
        <w:rPr>
          <w:lang w:val="fr-FR"/>
        </w:rPr>
        <w:t>Gewicht :</w:t>
      </w:r>
      <w:r w:rsidR="00441F17" w:rsidRPr="00441F17">
        <w:rPr>
          <w:lang w:val="fr-FR"/>
        </w:rPr>
        <w:tab/>
      </w:r>
      <w:r w:rsidR="00441F17">
        <w:rPr>
          <w:lang w:val="fr-FR"/>
        </w:rPr>
        <w:t xml:space="preserve">ca. </w:t>
      </w:r>
      <w:r w:rsidR="00441F17" w:rsidRPr="00441F17">
        <w:rPr>
          <w:lang w:val="fr-FR"/>
        </w:rPr>
        <w:t>1</w:t>
      </w:r>
      <w:r w:rsidR="00441F17">
        <w:rPr>
          <w:lang w:val="fr-FR"/>
        </w:rPr>
        <w:t xml:space="preserve">60 </w:t>
      </w:r>
      <w:r w:rsidR="00441F17" w:rsidRPr="00441F17">
        <w:rPr>
          <w:lang w:val="fr-FR"/>
        </w:rPr>
        <w:t>kg</w:t>
      </w:r>
    </w:p>
    <w:p w14:paraId="50DD0E2E" w14:textId="77777777"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 xml:space="preserve">max. </w:t>
      </w:r>
      <w:r w:rsidR="00687DAA">
        <w:t>2</w:t>
      </w:r>
      <w:r>
        <w:t xml:space="preserve"> Spender ZK</w:t>
      </w:r>
      <w:r w:rsidR="003E2CEC">
        <w:t>S</w:t>
      </w:r>
      <w:r>
        <w:t xml:space="preserve"> </w:t>
      </w:r>
    </w:p>
    <w:p w14:paraId="4B75D23A" w14:textId="77777777" w:rsidR="00533850" w:rsidRPr="00441F17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 w:rsidRPr="00441F17">
        <w:t>Kälte</w:t>
      </w:r>
      <w:r w:rsidR="00631204" w:rsidRPr="00441F17">
        <w:t>mittel</w:t>
      </w:r>
      <w:r w:rsidRPr="00441F17">
        <w:t>:</w:t>
      </w:r>
      <w:r w:rsidRPr="00441F17">
        <w:tab/>
      </w:r>
      <w:r w:rsidRPr="00441F17">
        <w:tab/>
      </w:r>
      <w:r w:rsidR="00631204" w:rsidRPr="00441F17">
        <w:t xml:space="preserve">R 134a </w:t>
      </w:r>
    </w:p>
    <w:p w14:paraId="020EDAE8" w14:textId="77777777"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Temperaturbereich:</w:t>
      </w:r>
      <w:r>
        <w:tab/>
        <w:t>gradgenau regelbar</w:t>
      </w:r>
    </w:p>
    <w:p w14:paraId="0EF0B5F9" w14:textId="77777777" w:rsidR="00533850" w:rsidRPr="0062617D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b/>
          <w:bCs/>
        </w:rPr>
      </w:pPr>
      <w:r w:rsidRPr="003E2CEC">
        <w:tab/>
      </w:r>
      <w:r w:rsidRPr="003E2CEC">
        <w:tab/>
        <w:t>von +</w:t>
      </w:r>
      <w:r w:rsidR="008B49A5" w:rsidRPr="003E2CEC">
        <w:t>4</w:t>
      </w:r>
      <w:r w:rsidRPr="003E2CEC">
        <w:t>°C bis +1</w:t>
      </w:r>
      <w:r w:rsidR="008B49A5" w:rsidRPr="003E2CEC">
        <w:t>2</w:t>
      </w:r>
      <w:r w:rsidRPr="003E2CEC">
        <w:t>°C, bei einer</w:t>
      </w:r>
      <w:r>
        <w:t xml:space="preserve"> Umgebungstemperatur von +32°C</w:t>
      </w:r>
    </w:p>
    <w:p w14:paraId="4381D412" w14:textId="77777777"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Anschl</w:t>
      </w:r>
      <w:r w:rsidR="00441F17">
        <w:t>usswert:</w:t>
      </w:r>
      <w:r w:rsidR="00441F17">
        <w:tab/>
      </w:r>
      <w:r w:rsidR="00441F17">
        <w:tab/>
        <w:t>220-240V AC/ 50Hz/ 0,8</w:t>
      </w:r>
      <w:r>
        <w:t>kW</w:t>
      </w:r>
    </w:p>
    <w:p w14:paraId="66B19360" w14:textId="77777777" w:rsidR="00DD489F" w:rsidRPr="00B81DD9" w:rsidRDefault="00DD489F" w:rsidP="00DD489F">
      <w:pPr>
        <w:tabs>
          <w:tab w:val="left" w:pos="2552"/>
          <w:tab w:val="left" w:pos="5670"/>
        </w:tabs>
        <w:ind w:right="-425"/>
        <w:rPr>
          <w:color w:val="000000"/>
        </w:rPr>
      </w:pPr>
      <w:r w:rsidRPr="00B81DD9">
        <w:rPr>
          <w:color w:val="000000"/>
        </w:rPr>
        <w:t>Emissionen:</w:t>
      </w:r>
      <w:r w:rsidRPr="00B81DD9">
        <w:rPr>
          <w:color w:val="000000"/>
        </w:rPr>
        <w:tab/>
        <w:t xml:space="preserve">Der arbeitsplatzbezogene </w:t>
      </w:r>
    </w:p>
    <w:p w14:paraId="456FA5BD" w14:textId="77777777" w:rsidR="00DD489F" w:rsidRPr="00B81DD9" w:rsidRDefault="00DD489F" w:rsidP="00DD489F">
      <w:pPr>
        <w:tabs>
          <w:tab w:val="left" w:pos="2552"/>
          <w:tab w:val="left" w:pos="5670"/>
        </w:tabs>
        <w:ind w:right="-425"/>
        <w:rPr>
          <w:color w:val="000000"/>
        </w:rPr>
      </w:pPr>
      <w:r w:rsidRPr="00B81DD9">
        <w:rPr>
          <w:color w:val="000000"/>
        </w:rPr>
        <w:tab/>
        <w:t>Schallpegel des Geräts ist</w:t>
      </w:r>
    </w:p>
    <w:p w14:paraId="673611A9" w14:textId="77777777" w:rsidR="00DD489F" w:rsidRPr="00B81DD9" w:rsidRDefault="00DD489F" w:rsidP="00DD489F">
      <w:pPr>
        <w:tabs>
          <w:tab w:val="left" w:pos="2552"/>
          <w:tab w:val="left" w:pos="5670"/>
        </w:tabs>
        <w:ind w:right="-425"/>
        <w:rPr>
          <w:color w:val="000000"/>
        </w:rPr>
      </w:pPr>
      <w:r w:rsidRPr="00B81DD9">
        <w:rPr>
          <w:color w:val="000000"/>
        </w:rPr>
        <w:tab/>
        <w:t>kleiner als 70 dB(A)</w:t>
      </w:r>
    </w:p>
    <w:p w14:paraId="20505D9C" w14:textId="77777777" w:rsidR="008B49A5" w:rsidRDefault="008B49A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</w:p>
    <w:p w14:paraId="4623DBA6" w14:textId="77777777" w:rsidR="00533850" w:rsidRDefault="00533850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</w:p>
    <w:p w14:paraId="68AE4F10" w14:textId="77777777" w:rsidR="00533850" w:rsidRDefault="00533850">
      <w:pPr>
        <w:tabs>
          <w:tab w:val="left" w:pos="1701"/>
        </w:tabs>
        <w:ind w:right="-283"/>
      </w:pPr>
    </w:p>
    <w:p w14:paraId="021BF7E7" w14:textId="77777777" w:rsidR="00541892" w:rsidRDefault="00541892" w:rsidP="00541892">
      <w:pPr>
        <w:pStyle w:val="Textkrper-Zeileneinzug"/>
        <w:ind w:right="64"/>
        <w:rPr>
          <w:b/>
          <w:bCs/>
          <w:sz w:val="24"/>
        </w:rPr>
      </w:pPr>
      <w:r>
        <w:rPr>
          <w:b/>
          <w:bCs/>
          <w:sz w:val="24"/>
        </w:rPr>
        <w:t>Besonderheiten</w:t>
      </w:r>
    </w:p>
    <w:p w14:paraId="0601F94A" w14:textId="77777777" w:rsidR="00541892" w:rsidRDefault="00541892" w:rsidP="00541892">
      <w:pPr>
        <w:pStyle w:val="Textkrper-Zeileneinzug"/>
        <w:ind w:right="64"/>
        <w:rPr>
          <w:sz w:val="24"/>
        </w:rPr>
      </w:pPr>
    </w:p>
    <w:p w14:paraId="14C55159" w14:textId="77777777" w:rsidR="00541892" w:rsidRDefault="00541892" w:rsidP="00541892">
      <w:pPr>
        <w:pStyle w:val="Textkrper-Zeileneinzug"/>
        <w:numPr>
          <w:ilvl w:val="0"/>
          <w:numId w:val="24"/>
        </w:numPr>
        <w:ind w:right="64"/>
        <w:rPr>
          <w:sz w:val="24"/>
        </w:rPr>
      </w:pPr>
      <w:r>
        <w:rPr>
          <w:sz w:val="24"/>
        </w:rPr>
        <w:t>Aktive Umluftkühlung</w:t>
      </w:r>
    </w:p>
    <w:p w14:paraId="70CE760C" w14:textId="77777777" w:rsidR="00541892" w:rsidRDefault="00541892" w:rsidP="00541892">
      <w:pPr>
        <w:pStyle w:val="Textkrper-Zeileneinzug"/>
        <w:numPr>
          <w:ilvl w:val="0"/>
          <w:numId w:val="24"/>
        </w:numPr>
        <w:ind w:left="482" w:right="62" w:hanging="369"/>
        <w:rPr>
          <w:sz w:val="24"/>
        </w:rPr>
      </w:pPr>
      <w:r>
        <w:rPr>
          <w:sz w:val="24"/>
        </w:rPr>
        <w:t>mit integrierter Kältemaschine</w:t>
      </w:r>
    </w:p>
    <w:p w14:paraId="3B939A31" w14:textId="77777777" w:rsidR="00541892" w:rsidRDefault="00541892" w:rsidP="00541892">
      <w:pPr>
        <w:pStyle w:val="Textkrper-Zeileneinzug"/>
        <w:numPr>
          <w:ilvl w:val="0"/>
          <w:numId w:val="24"/>
        </w:numPr>
        <w:ind w:left="482" w:right="62" w:hanging="369"/>
        <w:rPr>
          <w:sz w:val="24"/>
        </w:rPr>
      </w:pPr>
      <w:r>
        <w:rPr>
          <w:sz w:val="24"/>
        </w:rPr>
        <w:t>Thermische Trennung</w:t>
      </w:r>
    </w:p>
    <w:p w14:paraId="288F145B" w14:textId="77777777" w:rsidR="00541892" w:rsidRDefault="00541892" w:rsidP="00541892">
      <w:pPr>
        <w:pStyle w:val="Textkrper-Zeileneinzug"/>
        <w:numPr>
          <w:ilvl w:val="0"/>
          <w:numId w:val="24"/>
        </w:numPr>
        <w:ind w:left="482" w:right="62" w:hanging="369"/>
        <w:rPr>
          <w:sz w:val="24"/>
        </w:rPr>
      </w:pPr>
      <w:r w:rsidRPr="00E6350E">
        <w:rPr>
          <w:sz w:val="24"/>
        </w:rPr>
        <w:t>Elektroflächenhaftmagnet</w:t>
      </w:r>
      <w:r>
        <w:rPr>
          <w:sz w:val="24"/>
        </w:rPr>
        <w:t xml:space="preserve"> zur leichten und sicheren Spenderarretierung</w:t>
      </w:r>
    </w:p>
    <w:p w14:paraId="140CB6A3" w14:textId="77777777" w:rsidR="00541892" w:rsidRDefault="00541892" w:rsidP="00541892">
      <w:pPr>
        <w:pStyle w:val="Textkrper-Zeileneinzug"/>
        <w:numPr>
          <w:ilvl w:val="0"/>
          <w:numId w:val="24"/>
        </w:numPr>
        <w:ind w:left="482" w:right="62" w:hanging="369"/>
        <w:rPr>
          <w:sz w:val="24"/>
        </w:rPr>
      </w:pPr>
      <w:r>
        <w:rPr>
          <w:sz w:val="24"/>
        </w:rPr>
        <w:t>Schutzart IP X5</w:t>
      </w:r>
    </w:p>
    <w:p w14:paraId="46C73AF2" w14:textId="77777777" w:rsidR="00541892" w:rsidRDefault="00541892">
      <w:pPr>
        <w:tabs>
          <w:tab w:val="left" w:pos="1701"/>
        </w:tabs>
        <w:ind w:right="-283"/>
      </w:pPr>
    </w:p>
    <w:p w14:paraId="642D2470" w14:textId="77777777" w:rsidR="00541892" w:rsidRDefault="00541892">
      <w:pPr>
        <w:tabs>
          <w:tab w:val="left" w:pos="1701"/>
        </w:tabs>
        <w:ind w:right="-283"/>
      </w:pPr>
    </w:p>
    <w:p w14:paraId="32DBC451" w14:textId="77777777" w:rsidR="00541892" w:rsidRDefault="00541892">
      <w:pPr>
        <w:tabs>
          <w:tab w:val="left" w:pos="1701"/>
        </w:tabs>
        <w:ind w:right="-283"/>
      </w:pPr>
    </w:p>
    <w:p w14:paraId="340712EB" w14:textId="77777777" w:rsidR="00533850" w:rsidRDefault="00533850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14:paraId="0E6DA3C1" w14:textId="77777777" w:rsidR="00533850" w:rsidRPr="005B244E" w:rsidRDefault="00533850">
      <w:pPr>
        <w:tabs>
          <w:tab w:val="left" w:pos="1701"/>
        </w:tabs>
        <w:ind w:right="-283"/>
      </w:pPr>
    </w:p>
    <w:p w14:paraId="1F2FE98C" w14:textId="77777777" w:rsidR="00533850" w:rsidRDefault="007D79C2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 w:rsidR="00737F11" w:rsidRPr="00737F11">
        <w:t>B.PRO</w:t>
      </w:r>
    </w:p>
    <w:p w14:paraId="0C1F6FD0" w14:textId="77777777" w:rsidR="00533850" w:rsidRDefault="00533850">
      <w:pPr>
        <w:tabs>
          <w:tab w:val="left" w:pos="1701"/>
          <w:tab w:val="left" w:pos="2552"/>
          <w:tab w:val="left" w:pos="2835"/>
          <w:tab w:val="left" w:pos="3402"/>
        </w:tabs>
        <w:ind w:left="3402" w:right="-283" w:hanging="3402"/>
      </w:pPr>
      <w:r>
        <w:t>Modell:</w:t>
      </w:r>
      <w:r>
        <w:tab/>
      </w:r>
      <w:r>
        <w:tab/>
      </w:r>
      <w:r>
        <w:tab/>
      </w:r>
      <w:r w:rsidR="0062617D">
        <w:t>ZKS-UK</w:t>
      </w:r>
      <w:r w:rsidR="00494230">
        <w:t>I</w:t>
      </w:r>
      <w:r w:rsidR="0062617D">
        <w:t xml:space="preserve"> </w:t>
      </w:r>
      <w:r w:rsidR="00687DAA">
        <w:t>2</w:t>
      </w:r>
      <w:r w:rsidR="0062617D">
        <w:t xml:space="preserve"> </w:t>
      </w:r>
    </w:p>
    <w:p w14:paraId="2D112AC6" w14:textId="77777777" w:rsidR="00533850" w:rsidRDefault="00533850">
      <w:pPr>
        <w:tabs>
          <w:tab w:val="left" w:pos="1701"/>
          <w:tab w:val="left" w:pos="2835"/>
          <w:tab w:val="left" w:pos="3402"/>
        </w:tabs>
        <w:ind w:right="-283"/>
      </w:pPr>
      <w:r>
        <w:t>Best.Nr.</w:t>
      </w:r>
      <w:r>
        <w:tab/>
      </w:r>
      <w:r>
        <w:tab/>
      </w:r>
      <w:r w:rsidR="00BB5017">
        <w:t>372695</w:t>
      </w:r>
    </w:p>
    <w:sectPr w:rsidR="00533850" w:rsidSect="00541892">
      <w:footerReference w:type="default" r:id="rId7"/>
      <w:pgSz w:w="11906" w:h="16838"/>
      <w:pgMar w:top="1418" w:right="496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4656" w14:textId="77777777" w:rsidR="004E448D" w:rsidRDefault="004E448D">
      <w:r>
        <w:separator/>
      </w:r>
    </w:p>
  </w:endnote>
  <w:endnote w:type="continuationSeparator" w:id="0">
    <w:p w14:paraId="08D9D8B0" w14:textId="77777777" w:rsidR="004E448D" w:rsidRDefault="004E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3972" w14:textId="77777777" w:rsidR="007D4729" w:rsidRPr="006060C8" w:rsidRDefault="007D4729" w:rsidP="00B3628A">
    <w:pPr>
      <w:pStyle w:val="Fuzeile"/>
      <w:rPr>
        <w:sz w:val="16"/>
      </w:rPr>
    </w:pPr>
    <w:r w:rsidRPr="006060C8">
      <w:rPr>
        <w:sz w:val="16"/>
      </w:rPr>
      <w:t>LV-Text ZKS-UK</w:t>
    </w:r>
    <w:r>
      <w:rPr>
        <w:sz w:val="16"/>
      </w:rPr>
      <w:t>I</w:t>
    </w:r>
    <w:r w:rsidRPr="006060C8">
      <w:rPr>
        <w:sz w:val="16"/>
      </w:rPr>
      <w:t xml:space="preserve"> </w:t>
    </w:r>
    <w:r>
      <w:rPr>
        <w:sz w:val="16"/>
      </w:rPr>
      <w:t>2</w:t>
    </w:r>
    <w:r w:rsidR="001174DC">
      <w:rPr>
        <w:sz w:val="16"/>
      </w:rPr>
      <w:t>/ Version 3</w:t>
    </w:r>
    <w:r w:rsidRPr="006060C8">
      <w:rPr>
        <w:sz w:val="16"/>
      </w:rPr>
      <w:t xml:space="preserve">.0/ </w:t>
    </w:r>
    <w:r w:rsidR="001174DC">
      <w:rPr>
        <w:sz w:val="16"/>
      </w:rPr>
      <w:t>Rogner</w:t>
    </w:r>
    <w:r>
      <w:rPr>
        <w:sz w:val="16"/>
      </w:rPr>
      <w:t>, Wirth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A7DA" w14:textId="77777777" w:rsidR="004E448D" w:rsidRDefault="004E448D">
      <w:r>
        <w:separator/>
      </w:r>
    </w:p>
  </w:footnote>
  <w:footnote w:type="continuationSeparator" w:id="0">
    <w:p w14:paraId="1CEEA221" w14:textId="77777777" w:rsidR="004E448D" w:rsidRDefault="004E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FE62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B25399"/>
    <w:multiLevelType w:val="hybridMultilevel"/>
    <w:tmpl w:val="A71672AC"/>
    <w:lvl w:ilvl="0" w:tplc="CC96513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11912989"/>
    <w:multiLevelType w:val="hybridMultilevel"/>
    <w:tmpl w:val="C8DADC44"/>
    <w:lvl w:ilvl="0" w:tplc="CC965136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0A1C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C80F6D"/>
    <w:multiLevelType w:val="hybridMultilevel"/>
    <w:tmpl w:val="F7365FA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EF5CBC"/>
    <w:multiLevelType w:val="hybridMultilevel"/>
    <w:tmpl w:val="AE7A19BC"/>
    <w:lvl w:ilvl="0" w:tplc="CC965136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58717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A465D90"/>
    <w:multiLevelType w:val="hybridMultilevel"/>
    <w:tmpl w:val="4FEA301E"/>
    <w:lvl w:ilvl="0" w:tplc="CC965136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AF73ADC"/>
    <w:multiLevelType w:val="hybridMultilevel"/>
    <w:tmpl w:val="A62423CA"/>
    <w:lvl w:ilvl="0" w:tplc="CC965136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11"/>
  </w:num>
  <w:num w:numId="5">
    <w:abstractNumId w:val="25"/>
  </w:num>
  <w:num w:numId="6">
    <w:abstractNumId w:val="0"/>
  </w:num>
  <w:num w:numId="7">
    <w:abstractNumId w:val="3"/>
  </w:num>
  <w:num w:numId="8">
    <w:abstractNumId w:val="23"/>
  </w:num>
  <w:num w:numId="9">
    <w:abstractNumId w:val="12"/>
  </w:num>
  <w:num w:numId="10">
    <w:abstractNumId w:val="13"/>
  </w:num>
  <w:num w:numId="11">
    <w:abstractNumId w:val="24"/>
  </w:num>
  <w:num w:numId="12">
    <w:abstractNumId w:val="26"/>
  </w:num>
  <w:num w:numId="13">
    <w:abstractNumId w:val="1"/>
  </w:num>
  <w:num w:numId="14">
    <w:abstractNumId w:val="21"/>
  </w:num>
  <w:num w:numId="15">
    <w:abstractNumId w:val="4"/>
  </w:num>
  <w:num w:numId="16">
    <w:abstractNumId w:val="19"/>
  </w:num>
  <w:num w:numId="17">
    <w:abstractNumId w:val="18"/>
  </w:num>
  <w:num w:numId="18">
    <w:abstractNumId w:val="20"/>
  </w:num>
  <w:num w:numId="19">
    <w:abstractNumId w:val="14"/>
  </w:num>
  <w:num w:numId="20">
    <w:abstractNumId w:val="15"/>
  </w:num>
  <w:num w:numId="21">
    <w:abstractNumId w:val="8"/>
  </w:num>
  <w:num w:numId="22">
    <w:abstractNumId w:val="2"/>
  </w:num>
  <w:num w:numId="23">
    <w:abstractNumId w:val="27"/>
  </w:num>
  <w:num w:numId="24">
    <w:abstractNumId w:val="6"/>
  </w:num>
  <w:num w:numId="25">
    <w:abstractNumId w:val="9"/>
  </w:num>
  <w:num w:numId="26">
    <w:abstractNumId w:val="22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0C8"/>
    <w:rsid w:val="00006270"/>
    <w:rsid w:val="000D6D38"/>
    <w:rsid w:val="000E07B8"/>
    <w:rsid w:val="001174DC"/>
    <w:rsid w:val="002363E5"/>
    <w:rsid w:val="00280072"/>
    <w:rsid w:val="0029198D"/>
    <w:rsid w:val="002D6537"/>
    <w:rsid w:val="0038227D"/>
    <w:rsid w:val="00390BC1"/>
    <w:rsid w:val="003A0777"/>
    <w:rsid w:val="003C7D5A"/>
    <w:rsid w:val="003E2CEC"/>
    <w:rsid w:val="00441F17"/>
    <w:rsid w:val="00445424"/>
    <w:rsid w:val="00451AE9"/>
    <w:rsid w:val="0048550E"/>
    <w:rsid w:val="00494230"/>
    <w:rsid w:val="004B6DE7"/>
    <w:rsid w:val="004E448D"/>
    <w:rsid w:val="00511E45"/>
    <w:rsid w:val="00533850"/>
    <w:rsid w:val="00541892"/>
    <w:rsid w:val="00541F67"/>
    <w:rsid w:val="00576B9E"/>
    <w:rsid w:val="005B244E"/>
    <w:rsid w:val="005E22A4"/>
    <w:rsid w:val="005F0BF1"/>
    <w:rsid w:val="006060C8"/>
    <w:rsid w:val="0062617D"/>
    <w:rsid w:val="00631204"/>
    <w:rsid w:val="00676FC7"/>
    <w:rsid w:val="00687DAA"/>
    <w:rsid w:val="00692E9C"/>
    <w:rsid w:val="00694229"/>
    <w:rsid w:val="006950E7"/>
    <w:rsid w:val="006B4367"/>
    <w:rsid w:val="00737F11"/>
    <w:rsid w:val="00741207"/>
    <w:rsid w:val="00775966"/>
    <w:rsid w:val="007A67A2"/>
    <w:rsid w:val="007C11A7"/>
    <w:rsid w:val="007D3FE3"/>
    <w:rsid w:val="007D4729"/>
    <w:rsid w:val="007D76C7"/>
    <w:rsid w:val="007D79C2"/>
    <w:rsid w:val="007E07EF"/>
    <w:rsid w:val="00810369"/>
    <w:rsid w:val="00853707"/>
    <w:rsid w:val="00866797"/>
    <w:rsid w:val="00874F7C"/>
    <w:rsid w:val="008A22B2"/>
    <w:rsid w:val="008B49A5"/>
    <w:rsid w:val="008C6591"/>
    <w:rsid w:val="0095296C"/>
    <w:rsid w:val="00954DCF"/>
    <w:rsid w:val="00954E30"/>
    <w:rsid w:val="00971B9B"/>
    <w:rsid w:val="009B4A2B"/>
    <w:rsid w:val="009C790B"/>
    <w:rsid w:val="00A75F99"/>
    <w:rsid w:val="00AB3549"/>
    <w:rsid w:val="00AB7F41"/>
    <w:rsid w:val="00AD565C"/>
    <w:rsid w:val="00B114CF"/>
    <w:rsid w:val="00B3628A"/>
    <w:rsid w:val="00B372F2"/>
    <w:rsid w:val="00B740E1"/>
    <w:rsid w:val="00BA3A6B"/>
    <w:rsid w:val="00BA5702"/>
    <w:rsid w:val="00BB5017"/>
    <w:rsid w:val="00BF731D"/>
    <w:rsid w:val="00C02924"/>
    <w:rsid w:val="00C6059E"/>
    <w:rsid w:val="00C66CA9"/>
    <w:rsid w:val="00CE00E8"/>
    <w:rsid w:val="00CF54C1"/>
    <w:rsid w:val="00D603D6"/>
    <w:rsid w:val="00D90F36"/>
    <w:rsid w:val="00DB055B"/>
    <w:rsid w:val="00DB7940"/>
    <w:rsid w:val="00DC7327"/>
    <w:rsid w:val="00DD489F"/>
    <w:rsid w:val="00DE58E0"/>
    <w:rsid w:val="00DE6A47"/>
    <w:rsid w:val="00E3121B"/>
    <w:rsid w:val="00E6350E"/>
    <w:rsid w:val="00ED708A"/>
    <w:rsid w:val="00EF011F"/>
    <w:rsid w:val="00EF51F6"/>
    <w:rsid w:val="00F566E1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1AE085"/>
  <w15:chartTrackingRefBased/>
  <w15:docId w15:val="{BD02BCA8-4CF2-47C7-B61F-B41277A0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ind w:right="-283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701"/>
      </w:tabs>
      <w:outlineLvl w:val="5"/>
    </w:pPr>
    <w:rPr>
      <w:b/>
      <w:color w:val="0000FF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paragraph" w:styleId="Textkrper-Zeileneinzug">
    <w:name w:val="Body Text Indent"/>
    <w:basedOn w:val="Standard"/>
    <w:pPr>
      <w:autoSpaceDE w:val="0"/>
      <w:autoSpaceDN w:val="0"/>
      <w:ind w:right="-2629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3402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2006-08-29T06:48:00Z</cp:lastPrinted>
  <dcterms:created xsi:type="dcterms:W3CDTF">2021-09-24T20:18:00Z</dcterms:created>
  <dcterms:modified xsi:type="dcterms:W3CDTF">2021-09-24T20:18:00Z</dcterms:modified>
</cp:coreProperties>
</file>