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A6FF" w14:textId="77777777" w:rsidR="00A07D33" w:rsidRDefault="00A07D33" w:rsidP="00A07D33">
      <w:pPr>
        <w:pStyle w:val="berschrift1"/>
      </w:pPr>
      <w:r>
        <w:t xml:space="preserve">Central cooling station for 1 dispenser – </w:t>
      </w:r>
    </w:p>
    <w:p w14:paraId="15D065BF" w14:textId="77777777" w:rsidR="00A07D33" w:rsidRDefault="00A07D33" w:rsidP="00A07D33">
      <w:pPr>
        <w:pStyle w:val="berschrift1"/>
      </w:pPr>
      <w:r>
        <w:t>ZKS-UK 1</w:t>
      </w:r>
    </w:p>
    <w:p w14:paraId="76DC1372" w14:textId="77777777" w:rsidR="00A07D33" w:rsidRDefault="00A07D33">
      <w:pPr>
        <w:keepNext/>
        <w:keepLines/>
        <w:tabs>
          <w:tab w:val="left" w:pos="-720"/>
        </w:tabs>
        <w:suppressAutoHyphens/>
        <w:ind w:right="-283"/>
      </w:pPr>
    </w:p>
    <w:p w14:paraId="73E2EC0E" w14:textId="77777777" w:rsidR="00A07D33" w:rsidRDefault="00A07D33">
      <w:pPr>
        <w:keepNext/>
        <w:keepLines/>
        <w:tabs>
          <w:tab w:val="left" w:pos="-720"/>
        </w:tabs>
        <w:suppressAutoHyphens/>
        <w:ind w:right="-283"/>
      </w:pPr>
    </w:p>
    <w:p w14:paraId="6386C7CD" w14:textId="77777777" w:rsidR="00A07D33" w:rsidRDefault="00A07D33">
      <w:pPr>
        <w:tabs>
          <w:tab w:val="left" w:pos="1701"/>
        </w:tabs>
        <w:ind w:left="283" w:hanging="283"/>
        <w:rPr>
          <w:b/>
        </w:rPr>
      </w:pPr>
      <w:r>
        <w:rPr>
          <w:b/>
        </w:rPr>
        <w:t>Dimensions</w:t>
      </w:r>
    </w:p>
    <w:p w14:paraId="44ABE0E9" w14:textId="77777777" w:rsidR="00A07D33" w:rsidRDefault="00A07D33">
      <w:pPr>
        <w:tabs>
          <w:tab w:val="left" w:pos="1701"/>
        </w:tabs>
        <w:ind w:left="283" w:hanging="283"/>
      </w:pPr>
    </w:p>
    <w:p w14:paraId="10E01188" w14:textId="77777777" w:rsidR="00A07D33" w:rsidRPr="00AE1A1E" w:rsidRDefault="00A07D33">
      <w:pPr>
        <w:tabs>
          <w:tab w:val="left" w:pos="1701"/>
        </w:tabs>
        <w:ind w:left="283" w:hanging="283"/>
      </w:pPr>
      <w:r>
        <w:t>Length:</w:t>
      </w:r>
      <w:r>
        <w:tab/>
      </w:r>
      <w:r>
        <w:tab/>
      </w:r>
      <w:r>
        <w:tab/>
      </w:r>
      <w:r>
        <w:tab/>
      </w:r>
      <w:r>
        <w:tab/>
        <w:t xml:space="preserve">   890 mm</w:t>
      </w:r>
    </w:p>
    <w:p w14:paraId="7F0D3B6F" w14:textId="77777777" w:rsidR="00A07D33" w:rsidRPr="00AE1A1E" w:rsidRDefault="00A07D33">
      <w:pPr>
        <w:tabs>
          <w:tab w:val="left" w:pos="1701"/>
        </w:tabs>
      </w:pPr>
      <w:r>
        <w:t>Width:</w:t>
      </w:r>
      <w:r>
        <w:tab/>
      </w:r>
      <w:r>
        <w:tab/>
      </w:r>
      <w:r>
        <w:tab/>
      </w:r>
      <w:r>
        <w:tab/>
      </w:r>
      <w:r>
        <w:tab/>
        <w:t xml:space="preserve">   600 mm</w:t>
      </w:r>
    </w:p>
    <w:p w14:paraId="39AE17E5" w14:textId="77777777" w:rsidR="00A07D33" w:rsidRPr="00AE1A1E" w:rsidRDefault="00A07D33">
      <w:pPr>
        <w:tabs>
          <w:tab w:val="left" w:pos="1701"/>
        </w:tabs>
        <w:ind w:left="283" w:right="-283" w:hanging="283"/>
      </w:pPr>
      <w:r>
        <w:t>Height:</w:t>
      </w:r>
      <w:r>
        <w:tab/>
      </w:r>
      <w:r>
        <w:tab/>
      </w:r>
      <w:r>
        <w:tab/>
      </w:r>
      <w:r>
        <w:tab/>
      </w:r>
      <w:r>
        <w:tab/>
        <w:t xml:space="preserve">   930 mm</w:t>
      </w:r>
    </w:p>
    <w:p w14:paraId="66D78EB8" w14:textId="77777777" w:rsidR="00A07D33" w:rsidRPr="00AE1A1E" w:rsidRDefault="00A07D33">
      <w:pPr>
        <w:tabs>
          <w:tab w:val="left" w:pos="1701"/>
        </w:tabs>
        <w:ind w:left="283" w:right="-283" w:hanging="283"/>
      </w:pPr>
    </w:p>
    <w:p w14:paraId="768B2393" w14:textId="77777777" w:rsidR="00A07D33" w:rsidRDefault="00A07D33">
      <w:pPr>
        <w:tabs>
          <w:tab w:val="left" w:pos="1701"/>
        </w:tabs>
        <w:ind w:left="283" w:hanging="283"/>
      </w:pPr>
    </w:p>
    <w:p w14:paraId="52E0AC79" w14:textId="77777777" w:rsidR="00A07D33" w:rsidRDefault="00A07D33">
      <w:pPr>
        <w:pStyle w:val="berschrift6"/>
        <w:rPr>
          <w:color w:val="000000"/>
        </w:rPr>
      </w:pPr>
      <w:r>
        <w:rPr>
          <w:color w:val="000000"/>
        </w:rPr>
        <w:t>Application</w:t>
      </w:r>
    </w:p>
    <w:p w14:paraId="1045715B" w14:textId="77777777" w:rsidR="00A07D33" w:rsidRDefault="00A07D33"/>
    <w:p w14:paraId="531A69E7" w14:textId="77777777" w:rsidR="00A07D33" w:rsidRDefault="00A07D33" w:rsidP="00A07D33">
      <w:pPr>
        <w:rPr>
          <w:color w:val="339966"/>
        </w:rPr>
      </w:pPr>
      <w:r>
        <w:t xml:space="preserve">The central cooling station is used as a docking station with convection cooling for a maximum of 1 ZKS dispensers (UNI 60/60 ZKS or UNI 88/60 ZKS, each compatible to the central cooling station). </w:t>
      </w:r>
    </w:p>
    <w:p w14:paraId="375DA573" w14:textId="77777777" w:rsidR="00A07D33" w:rsidRPr="00CB6503" w:rsidRDefault="00A07D33" w:rsidP="00A07D33">
      <w:r>
        <w:t xml:space="preserve">The universal dispenser is used to pre-cool system dishes and keep them cold, as well as to keep pre-portioned food cold. </w:t>
      </w:r>
    </w:p>
    <w:p w14:paraId="1EA10126" w14:textId="77777777" w:rsidR="00A07D33" w:rsidRDefault="00A07D33">
      <w:r>
        <w:t>The central cooling station is connected to a customer-supplied refrigeration system.</w:t>
      </w:r>
    </w:p>
    <w:p w14:paraId="21B5D683" w14:textId="77777777" w:rsidR="00A07D33" w:rsidRDefault="00A07D33" w:rsidP="00A07D33"/>
    <w:p w14:paraId="57F332E9" w14:textId="77777777" w:rsidR="00A07D33" w:rsidRDefault="00A07D33"/>
    <w:p w14:paraId="27F4EDE3" w14:textId="77777777" w:rsidR="00A07D33" w:rsidRDefault="00A07D33">
      <w:pPr>
        <w:pStyle w:val="berschrift6"/>
        <w:rPr>
          <w:color w:val="000000"/>
        </w:rPr>
      </w:pPr>
      <w:r>
        <w:rPr>
          <w:color w:val="000000"/>
        </w:rPr>
        <w:t>Model</w:t>
      </w:r>
    </w:p>
    <w:p w14:paraId="7A56DDC0" w14:textId="77777777" w:rsidR="00A07D33" w:rsidRDefault="00A07D33">
      <w:pPr>
        <w:tabs>
          <w:tab w:val="left" w:pos="1701"/>
        </w:tabs>
      </w:pPr>
    </w:p>
    <w:p w14:paraId="7186091B" w14:textId="77777777" w:rsidR="00A07D33" w:rsidRDefault="00A07D33">
      <w:pPr>
        <w:tabs>
          <w:tab w:val="left" w:pos="1701"/>
        </w:tabs>
        <w:rPr>
          <w:b/>
        </w:rPr>
      </w:pPr>
      <w:r>
        <w:rPr>
          <w:b/>
        </w:rPr>
        <w:t>Design</w:t>
      </w:r>
    </w:p>
    <w:p w14:paraId="3E18427A" w14:textId="77777777" w:rsidR="00A07D33" w:rsidRPr="00667079" w:rsidRDefault="00A07D33" w:rsidP="00A07D33">
      <w:pPr>
        <w:pStyle w:val="Textkrper-Zeileneinzug"/>
        <w:ind w:right="64"/>
        <w:rPr>
          <w:sz w:val="24"/>
        </w:rPr>
      </w:pPr>
      <w:r>
        <w:rPr>
          <w:sz w:val="24"/>
        </w:rPr>
        <w:t>The central cooling station is designed as a fixed-position floor unit and stands on four feet made of AISI 304, which can be adjusted to compensate for uneven floors.</w:t>
      </w:r>
    </w:p>
    <w:p w14:paraId="43BB0AED" w14:textId="77777777" w:rsidR="00A07D33" w:rsidRPr="00667079" w:rsidRDefault="00A07D33" w:rsidP="00A07D33">
      <w:pPr>
        <w:pStyle w:val="Textkrper-Zeileneinzug"/>
        <w:ind w:right="64"/>
        <w:rPr>
          <w:sz w:val="24"/>
        </w:rPr>
      </w:pPr>
      <w:r>
        <w:rPr>
          <w:sz w:val="24"/>
        </w:rPr>
        <w:t>The cooling station is permanently anchored to the floor with one fixing disk for each foot.  The fixing disks are included in the scope of delivery.</w:t>
      </w:r>
    </w:p>
    <w:p w14:paraId="799F004F" w14:textId="77777777" w:rsidR="00A07D33" w:rsidRPr="007A7246" w:rsidRDefault="00A07D33">
      <w:pPr>
        <w:pStyle w:val="Textkrper-Zeileneinzug"/>
        <w:ind w:right="64"/>
        <w:rPr>
          <w:color w:val="FF0000"/>
          <w:sz w:val="24"/>
        </w:rPr>
      </w:pPr>
      <w:r>
        <w:rPr>
          <w:sz w:val="24"/>
        </w:rPr>
        <w:t xml:space="preserve">The unit body is made of AISI 304 and is resistant to bending and twisting. The surface is micro-polished. The body is double-walled and insulated with polyurethane (PU) foam panels. </w:t>
      </w:r>
    </w:p>
    <w:p w14:paraId="63DBCB36" w14:textId="77777777" w:rsidR="00A07D33" w:rsidRDefault="00A07D33">
      <w:pPr>
        <w:ind w:right="64"/>
      </w:pPr>
      <w:r>
        <w:t>Docking centring devices ensure optimum docking of the dispenser on the central cooling station.</w:t>
      </w:r>
    </w:p>
    <w:p w14:paraId="020FC1D8" w14:textId="77777777" w:rsidR="00A07D33" w:rsidRDefault="00A07D33">
      <w:pPr>
        <w:ind w:right="64"/>
      </w:pPr>
      <w:r>
        <w:t xml:space="preserve">Two all-round sealing frames are located on the air circulation openings positioned on the front to minimise the cold loss when the dispenser is docked. For easier, safer locking of the dispenser, the central cooling station is equipped with an electromagnetic shear lock in the bottom area. Push-in synthetic profiles in the body ensure thermal separation of the exterior and interior body. These are used to avoid cold loss and the formation of condensation water. </w:t>
      </w:r>
    </w:p>
    <w:p w14:paraId="318C2C2C" w14:textId="77777777" w:rsidR="00A07D33" w:rsidRPr="000B51CE" w:rsidRDefault="00A07D33" w:rsidP="00A07D33">
      <w:pPr>
        <w:pStyle w:val="Textkrper-Zeileneinzug"/>
        <w:ind w:right="64"/>
        <w:rPr>
          <w:sz w:val="24"/>
        </w:rPr>
      </w:pPr>
      <w:r>
        <w:rPr>
          <w:sz w:val="24"/>
        </w:rPr>
        <w:lastRenderedPageBreak/>
        <w:t xml:space="preserve">The central On/Off switch, the digital temperature control and the button for deactivating the electromagnetic shear lock are located on the right below the top surface on the operator side. </w:t>
      </w:r>
    </w:p>
    <w:p w14:paraId="6987705F" w14:textId="77777777" w:rsidR="00A07D33" w:rsidRDefault="00A07D33" w:rsidP="00A07D33">
      <w:pPr>
        <w:pStyle w:val="Textkrper-Zeileneinzug"/>
        <w:ind w:right="64"/>
        <w:rPr>
          <w:sz w:val="24"/>
        </w:rPr>
      </w:pPr>
      <w:r>
        <w:rPr>
          <w:sz w:val="24"/>
        </w:rPr>
        <w:t>The power connection cable with a Schuko plug and the connections for the refrigerant and the condensation water are guided out of the unit on the side – either on the left or the right.</w:t>
      </w:r>
    </w:p>
    <w:p w14:paraId="0BEEDBEF" w14:textId="77777777" w:rsidR="00A07D33" w:rsidRDefault="00A07D33">
      <w:pPr>
        <w:tabs>
          <w:tab w:val="left" w:pos="1701"/>
        </w:tabs>
        <w:ind w:right="-283"/>
      </w:pPr>
    </w:p>
    <w:p w14:paraId="6578171F" w14:textId="77777777" w:rsidR="00A07D33" w:rsidRDefault="00A07D33">
      <w:pPr>
        <w:pStyle w:val="berschrift5"/>
      </w:pPr>
      <w:r>
        <w:t>Active convection cooling</w:t>
      </w:r>
    </w:p>
    <w:p w14:paraId="4B1BDC0C" w14:textId="77777777" w:rsidR="00A07D33" w:rsidRDefault="00A07D33" w:rsidP="00A07D33">
      <w:pPr>
        <w:pStyle w:val="Textkrper3"/>
        <w:tabs>
          <w:tab w:val="clear" w:pos="2835"/>
          <w:tab w:val="clear" w:pos="3402"/>
          <w:tab w:val="left" w:pos="1701"/>
        </w:tabs>
      </w:pPr>
      <w:r>
        <w:t xml:space="preserve">Cooling is controlled by the digital temperature control. </w:t>
      </w:r>
    </w:p>
    <w:p w14:paraId="06D5A5C2" w14:textId="77777777" w:rsidR="00A07D33" w:rsidRDefault="00A07D33" w:rsidP="00A07D33">
      <w:pPr>
        <w:tabs>
          <w:tab w:val="left" w:pos="1701"/>
        </w:tabs>
        <w:ind w:right="-283"/>
      </w:pPr>
      <w:r>
        <w:t>One air intake opening is located at the top and one air exhaust opening at the bottom in the body. If the docking area is not occupied with a dispenser, the respective air openings are closed with self-closing stainless-steel flaps.</w:t>
      </w:r>
    </w:p>
    <w:p w14:paraId="4D44BE72" w14:textId="77777777" w:rsidR="00A07D33" w:rsidRDefault="00A07D33" w:rsidP="00A07D33">
      <w:pPr>
        <w:tabs>
          <w:tab w:val="left" w:pos="1701"/>
        </w:tabs>
        <w:ind w:right="-283"/>
      </w:pPr>
      <w:r>
        <w:t>When it is docked correctly, the electromagnetic shear lock locks the dispenser in place and connects it securely to the central cooling station. A contact switch integrated in the magnet activates the convection cooling. The cold air is blown into the dispenser by a convection fan via the lower air exhaust openings and guided back out of the dispenser and into the central cooling station through the upper air intake opening. The air guidance ensures optimum circulation of the cold air in the dispenser.</w:t>
      </w:r>
    </w:p>
    <w:p w14:paraId="614AF361" w14:textId="77777777" w:rsidR="00A07D33" w:rsidRDefault="00A07D33">
      <w:pPr>
        <w:tabs>
          <w:tab w:val="left" w:pos="1701"/>
        </w:tabs>
        <w:ind w:right="-283"/>
      </w:pPr>
      <w:r>
        <w:t>To separate the dispenser from the central cooling station, the electromagnetic shear lock is deactivated by the operating personnel by pressing a button. The dispenser can then be removed. Removing a dispenser from the central cooling station causes cooling to be switched off immediately.</w:t>
      </w:r>
    </w:p>
    <w:p w14:paraId="1367B385" w14:textId="77777777" w:rsidR="00A07D33" w:rsidRPr="00721D19" w:rsidRDefault="00A07D33">
      <w:pPr>
        <w:pStyle w:val="Textkrper-Zeileneinzug"/>
        <w:ind w:right="64"/>
        <w:rPr>
          <w:sz w:val="24"/>
        </w:rPr>
      </w:pPr>
      <w:r>
        <w:rPr>
          <w:sz w:val="24"/>
        </w:rPr>
        <w:t xml:space="preserve">The interior temperature of the dispensers can be regulated down to the degree from +4 °C to +12 °C using a digital temperature control. </w:t>
      </w:r>
    </w:p>
    <w:p w14:paraId="0C5EC2A5" w14:textId="77777777" w:rsidR="00A07D33" w:rsidRDefault="00A07D33">
      <w:pPr>
        <w:pStyle w:val="Textkrper-Zeileneinzug"/>
        <w:ind w:right="64"/>
        <w:rPr>
          <w:sz w:val="24"/>
        </w:rPr>
      </w:pPr>
    </w:p>
    <w:p w14:paraId="2A5DF8CD" w14:textId="77777777" w:rsidR="00A07D33" w:rsidRDefault="00A07D33">
      <w:pPr>
        <w:pStyle w:val="Textkrper-Zeileneinzug"/>
        <w:ind w:right="64"/>
        <w:rPr>
          <w:sz w:val="24"/>
        </w:rPr>
      </w:pPr>
    </w:p>
    <w:p w14:paraId="721EA789" w14:textId="77777777" w:rsidR="00A07D33" w:rsidRDefault="00A07D33">
      <w:pPr>
        <w:tabs>
          <w:tab w:val="left" w:pos="1701"/>
        </w:tabs>
        <w:ind w:right="-283"/>
        <w:rPr>
          <w:b/>
        </w:rPr>
      </w:pPr>
      <w:r>
        <w:rPr>
          <w:b/>
        </w:rPr>
        <w:t>Accessories/options</w:t>
      </w:r>
    </w:p>
    <w:p w14:paraId="1D0E3586" w14:textId="77777777" w:rsidR="00A07D33" w:rsidRPr="007A67A2" w:rsidRDefault="00A07D33">
      <w:pPr>
        <w:tabs>
          <w:tab w:val="left" w:pos="1701"/>
        </w:tabs>
        <w:ind w:right="-283"/>
      </w:pPr>
    </w:p>
    <w:p w14:paraId="452807CF" w14:textId="77777777" w:rsidR="00A07D33" w:rsidRDefault="00A07D33" w:rsidP="00A07D33">
      <w:pPr>
        <w:numPr>
          <w:ilvl w:val="0"/>
          <w:numId w:val="26"/>
        </w:numPr>
        <w:ind w:right="-283"/>
      </w:pPr>
      <w:r>
        <w:t>Refrigerant either R134a or R404A</w:t>
      </w:r>
    </w:p>
    <w:p w14:paraId="2BC05788" w14:textId="77777777" w:rsidR="00A07D33" w:rsidRDefault="00A07D33" w:rsidP="00A07D33">
      <w:pPr>
        <w:pStyle w:val="Textkrper-Zeileneinzug"/>
        <w:numPr>
          <w:ilvl w:val="0"/>
          <w:numId w:val="26"/>
        </w:numPr>
        <w:ind w:right="64"/>
        <w:rPr>
          <w:sz w:val="24"/>
        </w:rPr>
      </w:pPr>
      <w:r>
        <w:rPr>
          <w:sz w:val="24"/>
        </w:rPr>
        <w:t>Wall-mounted model</w:t>
      </w:r>
    </w:p>
    <w:p w14:paraId="0CEAD340" w14:textId="77777777" w:rsidR="00A07D33" w:rsidRPr="00056FC4" w:rsidRDefault="00A07D33" w:rsidP="00A07D33">
      <w:pPr>
        <w:pStyle w:val="Textkrper-Zeileneinzug"/>
        <w:numPr>
          <w:ilvl w:val="0"/>
          <w:numId w:val="26"/>
        </w:numPr>
        <w:ind w:right="64"/>
        <w:rPr>
          <w:sz w:val="24"/>
        </w:rPr>
      </w:pPr>
      <w:r>
        <w:rPr>
          <w:sz w:val="24"/>
        </w:rPr>
        <w:t>Refrigeration connection and power connection cable on either left or right</w:t>
      </w:r>
    </w:p>
    <w:p w14:paraId="27B705BC" w14:textId="77777777" w:rsidR="00A07D33" w:rsidRDefault="00A07D33" w:rsidP="00A07D33">
      <w:pPr>
        <w:pStyle w:val="Textkrper-Zeileneinzug"/>
        <w:numPr>
          <w:ilvl w:val="0"/>
          <w:numId w:val="26"/>
        </w:numPr>
        <w:ind w:right="64"/>
        <w:rPr>
          <w:sz w:val="24"/>
        </w:rPr>
      </w:pPr>
      <w:r>
        <w:rPr>
          <w:sz w:val="24"/>
        </w:rPr>
        <w:t>Condensation water drain on either left or right</w:t>
      </w:r>
    </w:p>
    <w:p w14:paraId="3363BBB7" w14:textId="77777777" w:rsidR="00A07D33" w:rsidRDefault="00A07D33" w:rsidP="00A07D33">
      <w:pPr>
        <w:pStyle w:val="Textkrper-Zeileneinzug"/>
        <w:ind w:left="113" w:right="64"/>
        <w:rPr>
          <w:sz w:val="24"/>
        </w:rPr>
      </w:pPr>
    </w:p>
    <w:p w14:paraId="14251AB9" w14:textId="77777777" w:rsidR="00A07D33" w:rsidRDefault="00A07D33">
      <w:pPr>
        <w:tabs>
          <w:tab w:val="left" w:pos="1701"/>
        </w:tabs>
        <w:ind w:right="-283"/>
      </w:pPr>
    </w:p>
    <w:p w14:paraId="6E7EEA5E" w14:textId="77777777" w:rsidR="00A07D33" w:rsidRDefault="00A07D33">
      <w:pPr>
        <w:tabs>
          <w:tab w:val="left" w:pos="1701"/>
        </w:tabs>
        <w:ind w:right="-283"/>
      </w:pPr>
    </w:p>
    <w:p w14:paraId="15F21D13" w14:textId="77777777" w:rsidR="00A07D33" w:rsidRDefault="001B10AE">
      <w:pPr>
        <w:pStyle w:val="berschrift5"/>
      </w:pPr>
      <w:r>
        <w:br w:type="column"/>
      </w:r>
      <w:r w:rsidR="00A07D33">
        <w:lastRenderedPageBreak/>
        <w:t>Technical data</w:t>
      </w:r>
    </w:p>
    <w:p w14:paraId="04521E60" w14:textId="77777777" w:rsidR="00A07D33" w:rsidRDefault="00A07D33"/>
    <w:p w14:paraId="5D63EC64" w14:textId="77777777" w:rsidR="00A07D33" w:rsidRDefault="00A07D33">
      <w:pPr>
        <w:pStyle w:val="Kopfzeile"/>
        <w:tabs>
          <w:tab w:val="clear" w:pos="4536"/>
          <w:tab w:val="clear" w:pos="9072"/>
          <w:tab w:val="left" w:pos="1985"/>
          <w:tab w:val="left" w:pos="2552"/>
          <w:tab w:val="left" w:pos="3402"/>
        </w:tabs>
        <w:ind w:left="2550" w:right="-283" w:hanging="2550"/>
      </w:pPr>
      <w:r>
        <w:t>Material:</w:t>
      </w:r>
      <w:r>
        <w:tab/>
      </w:r>
      <w:r>
        <w:tab/>
        <w:t>AISI 304</w:t>
      </w:r>
    </w:p>
    <w:p w14:paraId="5D7095E9" w14:textId="77777777" w:rsidR="00A07D33" w:rsidRDefault="00A07D33" w:rsidP="001B10AE">
      <w:pPr>
        <w:pStyle w:val="Kopfzeile"/>
        <w:tabs>
          <w:tab w:val="clear" w:pos="4536"/>
          <w:tab w:val="clear" w:pos="9072"/>
          <w:tab w:val="left" w:pos="1985"/>
          <w:tab w:val="left" w:pos="2552"/>
          <w:tab w:val="left" w:pos="3402"/>
        </w:tabs>
        <w:ind w:left="2550" w:right="-283" w:hanging="2550"/>
      </w:pPr>
      <w:r>
        <w:t>Insulating material:</w:t>
      </w:r>
      <w:r>
        <w:tab/>
        <w:t>Polyurethane (PU)</w:t>
      </w:r>
    </w:p>
    <w:p w14:paraId="433406D4" w14:textId="77777777" w:rsidR="00A07D33" w:rsidRPr="004E199C" w:rsidRDefault="00A07D33">
      <w:pPr>
        <w:pStyle w:val="Kopfzeile"/>
        <w:tabs>
          <w:tab w:val="clear" w:pos="4536"/>
          <w:tab w:val="clear" w:pos="9072"/>
          <w:tab w:val="left" w:pos="1985"/>
          <w:tab w:val="left" w:pos="2552"/>
          <w:tab w:val="left" w:pos="3402"/>
        </w:tabs>
        <w:ind w:left="2550" w:right="-283" w:hanging="2550"/>
      </w:pPr>
      <w:r>
        <w:t>Weight:</w:t>
      </w:r>
      <w:r>
        <w:tab/>
      </w:r>
      <w:r>
        <w:tab/>
        <w:t>50 kg</w:t>
      </w:r>
    </w:p>
    <w:p w14:paraId="3DF6BE2B" w14:textId="77777777" w:rsidR="00A07D33" w:rsidRDefault="00A07D33">
      <w:pPr>
        <w:pStyle w:val="Kopfzeile"/>
        <w:tabs>
          <w:tab w:val="clear" w:pos="4536"/>
          <w:tab w:val="clear" w:pos="9072"/>
          <w:tab w:val="left" w:pos="1985"/>
          <w:tab w:val="left" w:pos="2552"/>
          <w:tab w:val="left" w:pos="2977"/>
          <w:tab w:val="left" w:pos="3402"/>
        </w:tabs>
        <w:ind w:right="-283"/>
      </w:pPr>
      <w:r>
        <w:t>Capacity:</w:t>
      </w:r>
      <w:r>
        <w:tab/>
      </w:r>
      <w:r>
        <w:tab/>
        <w:t>Max. 1 ZKS dispensers</w:t>
      </w:r>
    </w:p>
    <w:p w14:paraId="3DEA5894" w14:textId="77777777" w:rsidR="00A07D33" w:rsidRDefault="00A07D33">
      <w:pPr>
        <w:pStyle w:val="Kopfzeile"/>
        <w:tabs>
          <w:tab w:val="clear" w:pos="4536"/>
          <w:tab w:val="clear" w:pos="9072"/>
          <w:tab w:val="left" w:pos="1985"/>
          <w:tab w:val="left" w:pos="2552"/>
          <w:tab w:val="left" w:pos="2977"/>
          <w:tab w:val="left" w:pos="3402"/>
        </w:tabs>
        <w:ind w:right="-283"/>
      </w:pPr>
      <w:r>
        <w:t>Refrigerant:</w:t>
      </w:r>
      <w:r>
        <w:tab/>
      </w:r>
      <w:r>
        <w:tab/>
        <w:t>R 134a or R 404A</w:t>
      </w:r>
    </w:p>
    <w:p w14:paraId="62550140" w14:textId="77777777" w:rsidR="00A07D33" w:rsidRDefault="00A07D33">
      <w:pPr>
        <w:pStyle w:val="Kopfzeile"/>
        <w:tabs>
          <w:tab w:val="clear" w:pos="4536"/>
          <w:tab w:val="clear" w:pos="9072"/>
          <w:tab w:val="left" w:pos="1985"/>
          <w:tab w:val="left" w:pos="2552"/>
          <w:tab w:val="left" w:pos="2977"/>
          <w:tab w:val="left" w:pos="3402"/>
        </w:tabs>
        <w:ind w:left="2550" w:right="-283" w:hanging="2550"/>
      </w:pPr>
      <w:r>
        <w:t>Temperature range:</w:t>
      </w:r>
      <w:r>
        <w:tab/>
        <w:t>can be regulated down to the degree</w:t>
      </w:r>
    </w:p>
    <w:p w14:paraId="721DEC22" w14:textId="77777777" w:rsidR="00A07D33" w:rsidRPr="0062617D" w:rsidRDefault="00A07D33">
      <w:pPr>
        <w:pStyle w:val="Kopfzeile"/>
        <w:tabs>
          <w:tab w:val="clear" w:pos="4536"/>
          <w:tab w:val="clear" w:pos="9072"/>
          <w:tab w:val="left" w:pos="1985"/>
          <w:tab w:val="left" w:pos="2552"/>
          <w:tab w:val="left" w:pos="2977"/>
          <w:tab w:val="left" w:pos="3402"/>
        </w:tabs>
        <w:ind w:left="2550" w:right="-283" w:hanging="2550"/>
        <w:rPr>
          <w:b/>
          <w:bCs/>
        </w:rPr>
      </w:pPr>
      <w:r>
        <w:tab/>
      </w:r>
      <w:r>
        <w:tab/>
        <w:t>from +4°C to +12°C, at an ambient temperature of +32°C</w:t>
      </w:r>
    </w:p>
    <w:p w14:paraId="00F8C62C" w14:textId="77777777" w:rsidR="00A07D33" w:rsidRDefault="00A07D33">
      <w:pPr>
        <w:pStyle w:val="Kopfzeile"/>
        <w:tabs>
          <w:tab w:val="clear" w:pos="4536"/>
          <w:tab w:val="clear" w:pos="9072"/>
          <w:tab w:val="left" w:pos="1985"/>
          <w:tab w:val="left" w:pos="2552"/>
          <w:tab w:val="left" w:pos="2977"/>
          <w:tab w:val="left" w:pos="3402"/>
        </w:tabs>
        <w:ind w:left="2550" w:right="-283" w:hanging="2550"/>
      </w:pPr>
      <w:r>
        <w:t>Connected load:</w:t>
      </w:r>
      <w:r>
        <w:tab/>
      </w:r>
      <w:r>
        <w:tab/>
        <w:t>220-240V AC/50 Hz/0.1 kW</w:t>
      </w:r>
    </w:p>
    <w:p w14:paraId="62D73629" w14:textId="77777777" w:rsidR="00A07D33" w:rsidRDefault="00A07D33" w:rsidP="00A07D33">
      <w:pPr>
        <w:pStyle w:val="Kopfzeile"/>
        <w:tabs>
          <w:tab w:val="clear" w:pos="4536"/>
          <w:tab w:val="clear" w:pos="9072"/>
          <w:tab w:val="left" w:pos="1985"/>
          <w:tab w:val="left" w:pos="2552"/>
          <w:tab w:val="left" w:pos="2977"/>
          <w:tab w:val="left" w:pos="3402"/>
        </w:tabs>
        <w:ind w:left="2550" w:right="-283" w:hanging="2550"/>
      </w:pPr>
      <w:r>
        <w:t xml:space="preserve">Refrigerating capacity to be installed:  </w:t>
      </w:r>
    </w:p>
    <w:p w14:paraId="7545BB3A" w14:textId="77777777" w:rsidR="00A07D33" w:rsidRDefault="00A07D33" w:rsidP="00A07D33">
      <w:pPr>
        <w:pStyle w:val="Kopfzeile"/>
        <w:tabs>
          <w:tab w:val="clear" w:pos="4536"/>
          <w:tab w:val="clear" w:pos="9072"/>
          <w:tab w:val="left" w:pos="1985"/>
          <w:tab w:val="left" w:pos="2552"/>
          <w:tab w:val="left" w:pos="2977"/>
          <w:tab w:val="left" w:pos="3402"/>
        </w:tabs>
        <w:ind w:left="2550" w:right="-283" w:hanging="2550"/>
      </w:pPr>
      <w:r>
        <w:t xml:space="preserve"> </w:t>
      </w:r>
      <w:r>
        <w:tab/>
      </w:r>
      <w:r>
        <w:tab/>
        <w:t>0.6 kW (at t</w:t>
      </w:r>
      <w:r>
        <w:rPr>
          <w:vertAlign w:val="subscript"/>
        </w:rPr>
        <w:t>0</w:t>
      </w:r>
      <w:r>
        <w:t xml:space="preserve"> = -10 °C)</w:t>
      </w:r>
    </w:p>
    <w:p w14:paraId="0F2CA0CD" w14:textId="77777777" w:rsidR="00A07D33" w:rsidRPr="00B81DD9" w:rsidRDefault="00A07D33" w:rsidP="00A07D33">
      <w:pPr>
        <w:tabs>
          <w:tab w:val="left" w:pos="2552"/>
          <w:tab w:val="left" w:pos="5670"/>
        </w:tabs>
        <w:ind w:right="-425"/>
        <w:rPr>
          <w:color w:val="000000"/>
        </w:rPr>
      </w:pPr>
      <w:r>
        <w:rPr>
          <w:color w:val="000000"/>
        </w:rPr>
        <w:t>Emissions:</w:t>
      </w:r>
      <w:r>
        <w:rPr>
          <w:color w:val="000000"/>
        </w:rPr>
        <w:tab/>
        <w:t xml:space="preserve">The workplace-specific noise </w:t>
      </w:r>
      <w:r w:rsidR="001B10AE">
        <w:rPr>
          <w:color w:val="000000"/>
        </w:rPr>
        <w:tab/>
      </w:r>
      <w:r>
        <w:rPr>
          <w:color w:val="000000"/>
        </w:rPr>
        <w:t xml:space="preserve">level of the unit is less than </w:t>
      </w:r>
      <w:r w:rsidR="001B10AE">
        <w:rPr>
          <w:color w:val="000000"/>
        </w:rPr>
        <w:br/>
      </w:r>
      <w:r w:rsidR="001B10AE">
        <w:rPr>
          <w:color w:val="000000"/>
        </w:rPr>
        <w:tab/>
      </w:r>
      <w:r>
        <w:rPr>
          <w:color w:val="000000"/>
        </w:rPr>
        <w:t xml:space="preserve">70 dB(A) </w:t>
      </w:r>
    </w:p>
    <w:p w14:paraId="3E218E59" w14:textId="77777777" w:rsidR="00A07D33" w:rsidRPr="00B81DD9" w:rsidRDefault="00A07D33" w:rsidP="00A07D33">
      <w:pPr>
        <w:tabs>
          <w:tab w:val="left" w:pos="2552"/>
          <w:tab w:val="left" w:pos="5670"/>
        </w:tabs>
        <w:ind w:right="-425"/>
        <w:rPr>
          <w:color w:val="000000"/>
        </w:rPr>
      </w:pPr>
      <w:r>
        <w:rPr>
          <w:color w:val="000000"/>
        </w:rPr>
        <w:tab/>
        <w:t xml:space="preserve"> </w:t>
      </w:r>
    </w:p>
    <w:p w14:paraId="285EB6D0" w14:textId="77777777" w:rsidR="00A07D33" w:rsidRPr="00B81DD9" w:rsidRDefault="00A07D33" w:rsidP="00A07D33">
      <w:pPr>
        <w:tabs>
          <w:tab w:val="left" w:pos="2552"/>
          <w:tab w:val="left" w:pos="5670"/>
        </w:tabs>
        <w:ind w:right="-425"/>
        <w:rPr>
          <w:color w:val="000000"/>
        </w:rPr>
      </w:pPr>
      <w:r>
        <w:rPr>
          <w:color w:val="000000"/>
        </w:rPr>
        <w:tab/>
        <w:t xml:space="preserve"> </w:t>
      </w:r>
    </w:p>
    <w:p w14:paraId="5498122B" w14:textId="77777777" w:rsidR="00A07D33" w:rsidRDefault="00A07D33">
      <w:pPr>
        <w:pStyle w:val="Kopfzeile"/>
        <w:tabs>
          <w:tab w:val="clear" w:pos="4536"/>
          <w:tab w:val="clear" w:pos="9072"/>
          <w:tab w:val="left" w:pos="1985"/>
          <w:tab w:val="left" w:pos="2552"/>
          <w:tab w:val="left" w:pos="2977"/>
          <w:tab w:val="left" w:pos="3402"/>
        </w:tabs>
        <w:ind w:left="2550" w:right="-283" w:hanging="2550"/>
      </w:pPr>
    </w:p>
    <w:p w14:paraId="68FDD5D5" w14:textId="77777777" w:rsidR="00A07D33" w:rsidRDefault="00A07D33">
      <w:pPr>
        <w:tabs>
          <w:tab w:val="left" w:pos="1701"/>
          <w:tab w:val="left" w:pos="2552"/>
          <w:tab w:val="left" w:pos="2835"/>
          <w:tab w:val="left" w:pos="3402"/>
        </w:tabs>
        <w:ind w:right="-283"/>
      </w:pPr>
    </w:p>
    <w:p w14:paraId="6D0140E4" w14:textId="77777777" w:rsidR="00A07D33" w:rsidRDefault="00A07D33">
      <w:pPr>
        <w:tabs>
          <w:tab w:val="left" w:pos="1701"/>
          <w:tab w:val="left" w:pos="2552"/>
          <w:tab w:val="left" w:pos="2835"/>
          <w:tab w:val="left" w:pos="3402"/>
        </w:tabs>
        <w:ind w:right="-283"/>
      </w:pPr>
    </w:p>
    <w:p w14:paraId="642355F9" w14:textId="77777777" w:rsidR="00A07D33" w:rsidRDefault="00A07D33" w:rsidP="00A07D33">
      <w:pPr>
        <w:pStyle w:val="Textkrper-Zeileneinzug"/>
        <w:ind w:right="64"/>
        <w:rPr>
          <w:b/>
          <w:bCs/>
          <w:sz w:val="24"/>
        </w:rPr>
      </w:pPr>
      <w:r>
        <w:rPr>
          <w:b/>
          <w:bCs/>
          <w:sz w:val="24"/>
        </w:rPr>
        <w:t>Special features</w:t>
      </w:r>
    </w:p>
    <w:p w14:paraId="3AA62812" w14:textId="77777777" w:rsidR="00A07D33" w:rsidRDefault="00A07D33" w:rsidP="00A07D33">
      <w:pPr>
        <w:pStyle w:val="Textkrper-Zeileneinzug"/>
        <w:ind w:right="64"/>
        <w:rPr>
          <w:sz w:val="24"/>
        </w:rPr>
      </w:pPr>
    </w:p>
    <w:p w14:paraId="135C02A0" w14:textId="77777777" w:rsidR="00A07D33" w:rsidRDefault="00A07D33" w:rsidP="00A07D33">
      <w:pPr>
        <w:pStyle w:val="Textkrper-Zeileneinzug"/>
        <w:numPr>
          <w:ilvl w:val="0"/>
          <w:numId w:val="24"/>
        </w:numPr>
        <w:ind w:right="64"/>
        <w:rPr>
          <w:sz w:val="24"/>
        </w:rPr>
      </w:pPr>
      <w:r>
        <w:rPr>
          <w:sz w:val="24"/>
        </w:rPr>
        <w:t>Active convection cooling</w:t>
      </w:r>
    </w:p>
    <w:p w14:paraId="4BDD5D8F" w14:textId="77777777" w:rsidR="00A07D33" w:rsidRDefault="00A07D33" w:rsidP="00A07D33">
      <w:pPr>
        <w:pStyle w:val="Textkrper-Zeileneinzug"/>
        <w:numPr>
          <w:ilvl w:val="0"/>
          <w:numId w:val="24"/>
        </w:numPr>
        <w:ind w:left="482" w:right="62" w:hanging="369"/>
        <w:rPr>
          <w:sz w:val="24"/>
        </w:rPr>
      </w:pPr>
      <w:r>
        <w:rPr>
          <w:sz w:val="24"/>
        </w:rPr>
        <w:t xml:space="preserve">Connection to a customer-supplied refrigeration system </w:t>
      </w:r>
    </w:p>
    <w:p w14:paraId="065B21F3" w14:textId="77777777" w:rsidR="00A07D33" w:rsidRDefault="00A07D33" w:rsidP="00A07D33">
      <w:pPr>
        <w:pStyle w:val="Textkrper-Zeileneinzug"/>
        <w:numPr>
          <w:ilvl w:val="0"/>
          <w:numId w:val="24"/>
        </w:numPr>
        <w:ind w:left="482" w:right="62" w:hanging="369"/>
        <w:rPr>
          <w:sz w:val="24"/>
        </w:rPr>
      </w:pPr>
      <w:r>
        <w:rPr>
          <w:sz w:val="24"/>
        </w:rPr>
        <w:t>Thermal separation</w:t>
      </w:r>
    </w:p>
    <w:p w14:paraId="71322970" w14:textId="77777777" w:rsidR="00A07D33" w:rsidRDefault="00A07D33" w:rsidP="00A07D33">
      <w:pPr>
        <w:pStyle w:val="Textkrper-Zeileneinzug"/>
        <w:numPr>
          <w:ilvl w:val="0"/>
          <w:numId w:val="24"/>
        </w:numPr>
        <w:ind w:left="482" w:right="62" w:hanging="369"/>
        <w:rPr>
          <w:sz w:val="24"/>
        </w:rPr>
      </w:pPr>
      <w:r>
        <w:rPr>
          <w:sz w:val="24"/>
        </w:rPr>
        <w:t xml:space="preserve">Electromagnetic shear lock for easy, safe locking of dispensers </w:t>
      </w:r>
    </w:p>
    <w:p w14:paraId="2C6C9670" w14:textId="77777777" w:rsidR="00A07D33" w:rsidRDefault="00A07D33" w:rsidP="00A07D33">
      <w:pPr>
        <w:pStyle w:val="Textkrper-Zeileneinzug"/>
        <w:numPr>
          <w:ilvl w:val="0"/>
          <w:numId w:val="24"/>
        </w:numPr>
        <w:ind w:left="482" w:right="62" w:hanging="369"/>
        <w:rPr>
          <w:sz w:val="24"/>
        </w:rPr>
      </w:pPr>
      <w:r>
        <w:rPr>
          <w:sz w:val="24"/>
        </w:rPr>
        <w:t>Protection type IP X5</w:t>
      </w:r>
    </w:p>
    <w:p w14:paraId="5CD41E21" w14:textId="77777777" w:rsidR="00A07D33" w:rsidRDefault="00A07D33" w:rsidP="004E3EBE">
      <w:pPr>
        <w:pStyle w:val="Textkrper-Zeileneinzug"/>
        <w:ind w:left="397" w:right="64"/>
        <w:rPr>
          <w:sz w:val="24"/>
        </w:rPr>
      </w:pPr>
    </w:p>
    <w:p w14:paraId="5094B0DA" w14:textId="77777777" w:rsidR="00A07D33" w:rsidRDefault="00A07D33">
      <w:pPr>
        <w:tabs>
          <w:tab w:val="left" w:pos="1701"/>
          <w:tab w:val="left" w:pos="2552"/>
          <w:tab w:val="left" w:pos="2835"/>
          <w:tab w:val="left" w:pos="3402"/>
        </w:tabs>
        <w:ind w:right="-283"/>
      </w:pPr>
    </w:p>
    <w:p w14:paraId="7351855E" w14:textId="77777777" w:rsidR="00A07D33" w:rsidRDefault="00A07D33">
      <w:pPr>
        <w:tabs>
          <w:tab w:val="left" w:pos="1701"/>
          <w:tab w:val="left" w:pos="2552"/>
          <w:tab w:val="left" w:pos="2835"/>
          <w:tab w:val="left" w:pos="3402"/>
        </w:tabs>
        <w:ind w:right="-283"/>
      </w:pPr>
    </w:p>
    <w:p w14:paraId="19764FC0" w14:textId="77777777" w:rsidR="00A07D33" w:rsidRDefault="00A07D33">
      <w:pPr>
        <w:tabs>
          <w:tab w:val="left" w:pos="1701"/>
        </w:tabs>
        <w:ind w:right="-283"/>
      </w:pPr>
    </w:p>
    <w:p w14:paraId="6ADE421A" w14:textId="77777777" w:rsidR="00A07D33" w:rsidRDefault="00A07D33">
      <w:pPr>
        <w:tabs>
          <w:tab w:val="left" w:pos="1701"/>
        </w:tabs>
        <w:ind w:right="-283"/>
        <w:rPr>
          <w:b/>
        </w:rPr>
      </w:pPr>
      <w:r>
        <w:rPr>
          <w:b/>
        </w:rPr>
        <w:t>Make</w:t>
      </w:r>
    </w:p>
    <w:p w14:paraId="6B9AD8FA" w14:textId="77777777" w:rsidR="00A07D33" w:rsidRPr="005B244E" w:rsidRDefault="00A07D33">
      <w:pPr>
        <w:tabs>
          <w:tab w:val="left" w:pos="1701"/>
        </w:tabs>
        <w:ind w:right="-283"/>
      </w:pPr>
    </w:p>
    <w:p w14:paraId="2E82E0A3" w14:textId="77777777" w:rsidR="00A07D33" w:rsidRDefault="00A07D33" w:rsidP="00A07D33">
      <w:pPr>
        <w:tabs>
          <w:tab w:val="left" w:pos="1701"/>
          <w:tab w:val="left" w:pos="2835"/>
          <w:tab w:val="left" w:pos="3402"/>
        </w:tabs>
        <w:ind w:right="-283"/>
      </w:pPr>
      <w:r>
        <w:t>Manufacturer:</w:t>
      </w:r>
      <w:r>
        <w:tab/>
      </w:r>
      <w:r>
        <w:tab/>
      </w:r>
      <w:r w:rsidR="008A75AD" w:rsidRPr="008A75AD">
        <w:t>B.PRO</w:t>
      </w:r>
    </w:p>
    <w:p w14:paraId="6DF0A3C1" w14:textId="77777777" w:rsidR="00A07D33" w:rsidRDefault="00A07D33">
      <w:pPr>
        <w:tabs>
          <w:tab w:val="left" w:pos="1701"/>
          <w:tab w:val="left" w:pos="2552"/>
          <w:tab w:val="left" w:pos="2835"/>
          <w:tab w:val="left" w:pos="3402"/>
        </w:tabs>
        <w:ind w:left="3402" w:right="-283" w:hanging="3402"/>
      </w:pPr>
      <w:r>
        <w:t>Model:</w:t>
      </w:r>
      <w:r>
        <w:tab/>
      </w:r>
      <w:r>
        <w:tab/>
      </w:r>
      <w:r>
        <w:tab/>
        <w:t xml:space="preserve">ZKS-UK 1 </w:t>
      </w:r>
    </w:p>
    <w:p w14:paraId="43C71B73" w14:textId="77777777" w:rsidR="00A07D33" w:rsidRDefault="00A07D33">
      <w:pPr>
        <w:tabs>
          <w:tab w:val="left" w:pos="1701"/>
          <w:tab w:val="left" w:pos="2835"/>
          <w:tab w:val="left" w:pos="3402"/>
        </w:tabs>
        <w:ind w:right="-283"/>
      </w:pPr>
      <w:r>
        <w:t>Order No.</w:t>
      </w:r>
      <w:r>
        <w:tab/>
      </w:r>
      <w:r>
        <w:tab/>
        <w:t>372138</w:t>
      </w:r>
    </w:p>
    <w:sectPr w:rsidR="00A07D33" w:rsidSect="00A07D33">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608E" w14:textId="77777777" w:rsidR="003D3E49" w:rsidRDefault="003D3E49">
      <w:r>
        <w:separator/>
      </w:r>
    </w:p>
  </w:endnote>
  <w:endnote w:type="continuationSeparator" w:id="0">
    <w:p w14:paraId="2B67A56F" w14:textId="77777777" w:rsidR="003D3E49" w:rsidRDefault="003D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98E8" w14:textId="77777777" w:rsidR="00A07D33" w:rsidRPr="006060C8" w:rsidRDefault="00A07D33" w:rsidP="00A07D33">
    <w:pPr>
      <w:pStyle w:val="Fuzeile"/>
      <w:rPr>
        <w:sz w:val="16"/>
      </w:rPr>
    </w:pPr>
    <w:r>
      <w:rPr>
        <w:sz w:val="16"/>
      </w:rPr>
      <w:t>OR text for ZKS-UK 1/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D9D4" w14:textId="77777777" w:rsidR="003D3E49" w:rsidRDefault="003D3E49">
      <w:r>
        <w:separator/>
      </w:r>
    </w:p>
  </w:footnote>
  <w:footnote w:type="continuationSeparator" w:id="0">
    <w:p w14:paraId="26AB22AD" w14:textId="77777777" w:rsidR="003D3E49" w:rsidRDefault="003D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E430A6A6"/>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002EA"/>
    <w:multiLevelType w:val="hybridMultilevel"/>
    <w:tmpl w:val="1548E8E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C66930"/>
    <w:multiLevelType w:val="hybridMultilevel"/>
    <w:tmpl w:val="637E3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6"/>
  </w:num>
  <w:num w:numId="4">
    <w:abstractNumId w:val="10"/>
  </w:num>
  <w:num w:numId="5">
    <w:abstractNumId w:val="24"/>
  </w:num>
  <w:num w:numId="6">
    <w:abstractNumId w:val="0"/>
  </w:num>
  <w:num w:numId="7">
    <w:abstractNumId w:val="3"/>
  </w:num>
  <w:num w:numId="8">
    <w:abstractNumId w:val="22"/>
  </w:num>
  <w:num w:numId="9">
    <w:abstractNumId w:val="11"/>
  </w:num>
  <w:num w:numId="10">
    <w:abstractNumId w:val="13"/>
  </w:num>
  <w:num w:numId="11">
    <w:abstractNumId w:val="23"/>
  </w:num>
  <w:num w:numId="12">
    <w:abstractNumId w:val="25"/>
  </w:num>
  <w:num w:numId="13">
    <w:abstractNumId w:val="1"/>
  </w:num>
  <w:num w:numId="14">
    <w:abstractNumId w:val="21"/>
  </w:num>
  <w:num w:numId="15">
    <w:abstractNumId w:val="4"/>
  </w:num>
  <w:num w:numId="16">
    <w:abstractNumId w:val="19"/>
  </w:num>
  <w:num w:numId="17">
    <w:abstractNumId w:val="18"/>
  </w:num>
  <w:num w:numId="18">
    <w:abstractNumId w:val="20"/>
  </w:num>
  <w:num w:numId="19">
    <w:abstractNumId w:val="14"/>
  </w:num>
  <w:num w:numId="20">
    <w:abstractNumId w:val="15"/>
  </w:num>
  <w:num w:numId="21">
    <w:abstractNumId w:val="8"/>
  </w:num>
  <w:num w:numId="22">
    <w:abstractNumId w:val="2"/>
  </w:num>
  <w:num w:numId="23">
    <w:abstractNumId w:val="26"/>
  </w:num>
  <w:num w:numId="24">
    <w:abstractNumId w:val="5"/>
  </w:num>
  <w:num w:numId="25">
    <w:abstractNumId w:val="12"/>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1B10AE"/>
    <w:rsid w:val="003D3E49"/>
    <w:rsid w:val="004D3D78"/>
    <w:rsid w:val="004E3EBE"/>
    <w:rsid w:val="008A75AD"/>
    <w:rsid w:val="00A07D33"/>
    <w:rsid w:val="00F87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61DA0A"/>
  <w15:chartTrackingRefBased/>
  <w15:docId w15:val="{06650B04-B5C5-48C0-9E0D-79CD669F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2010-02-23T10:40:00Z</cp:lastPrinted>
  <dcterms:created xsi:type="dcterms:W3CDTF">2021-09-25T13:34:00Z</dcterms:created>
  <dcterms:modified xsi:type="dcterms:W3CDTF">2021-09-25T13:34:00Z</dcterms:modified>
</cp:coreProperties>
</file>